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2021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 w:rsidRPr="00C405C4">
            <w:rPr>
              <w:b w:val="0"/>
              <w:bCs w:val="0"/>
            </w:rPr>
            <w:fldChar w:fldCharType="begin"/>
          </w:r>
          <w:r w:rsidR="007D3B4C">
            <w:instrText>TOC \o "1-3" \h \z \u</w:instrText>
          </w:r>
          <w:r w:rsidRPr="00C405C4">
            <w:rPr>
              <w:b w:val="0"/>
              <w:bCs w:val="0"/>
            </w:rPr>
            <w:fldChar w:fldCharType="separate"/>
          </w:r>
          <w:hyperlink w:anchor="_Toc94535838" w:history="1">
            <w:r w:rsidR="00280CF1" w:rsidRPr="00110CEC">
              <w:rPr>
                <w:rStyle w:val="Collegamentoipertestuale"/>
                <w:noProof/>
              </w:rPr>
              <w:t>SEZIONE 1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ANAGRAFICA AMMINISTRAZIONE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39" w:history="1">
            <w:r w:rsidR="00280CF1" w:rsidRPr="00110CEC">
              <w:rPr>
                <w:rStyle w:val="Collegamentoipertestuale"/>
                <w:noProof/>
              </w:rPr>
              <w:t>SEZIONE 2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ANAGRAFICA RPCT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40" w:history="1">
            <w:r w:rsidR="00280CF1" w:rsidRPr="00110CEC">
              <w:rPr>
                <w:rStyle w:val="Collegamentoipertestuale"/>
                <w:noProof/>
              </w:rPr>
              <w:t>SEZIONE 3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RENDICONTAZIONE MISURE GENERALI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41" w:history="1">
            <w:r w:rsidR="00280CF1" w:rsidRPr="00110CEC">
              <w:rPr>
                <w:rStyle w:val="Collegamentoipertestuale"/>
                <w:noProof/>
              </w:rPr>
              <w:t>3.1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Sintesi dell’attuazione delle misure generali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42" w:history="1">
            <w:r w:rsidR="00280CF1" w:rsidRPr="00110CEC">
              <w:rPr>
                <w:rStyle w:val="Collegamentoipertestuale"/>
                <w:noProof/>
              </w:rPr>
              <w:t>3.2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Codice di comportamento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43" w:history="1">
            <w:r w:rsidR="00280CF1" w:rsidRPr="00110CEC">
              <w:rPr>
                <w:rStyle w:val="Collegamentoipertestuale"/>
                <w:noProof/>
              </w:rPr>
              <w:t>3.3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Rotazione del personale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5844" w:history="1">
            <w:r w:rsidR="00280CF1" w:rsidRPr="00110CEC">
              <w:rPr>
                <w:rStyle w:val="Collegamentoipertestuale"/>
                <w:noProof/>
              </w:rPr>
              <w:t>3.3.1</w:t>
            </w:r>
            <w:r w:rsidR="00280C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Rotazione Ordinaria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5845" w:history="1">
            <w:r w:rsidR="00280CF1" w:rsidRPr="00110CEC">
              <w:rPr>
                <w:rStyle w:val="Collegamentoipertestuale"/>
                <w:noProof/>
              </w:rPr>
              <w:t>3.3.2</w:t>
            </w:r>
            <w:r w:rsidR="00280C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Rotazione Straordinaria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5846" w:history="1">
            <w:r w:rsidR="00280CF1" w:rsidRPr="00110CEC">
              <w:rPr>
                <w:rStyle w:val="Collegamentoipertestuale"/>
                <w:noProof/>
              </w:rPr>
              <w:t>3.3.3</w:t>
            </w:r>
            <w:r w:rsidR="00280C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Trasferimento d’ufficio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47" w:history="1">
            <w:r w:rsidR="00280CF1" w:rsidRPr="00110CEC">
              <w:rPr>
                <w:rStyle w:val="Collegamentoipertestuale"/>
                <w:noProof/>
              </w:rPr>
              <w:t>3.4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in materia di conflitto di interessi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48" w:history="1">
            <w:r w:rsidR="00280CF1" w:rsidRPr="00110CEC">
              <w:rPr>
                <w:rStyle w:val="Collegamentoipertestuale"/>
                <w:noProof/>
                <w:lang w:val="en-US"/>
              </w:rPr>
              <w:t>3.5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  <w:lang w:val="en-US"/>
              </w:rPr>
              <w:t>Whistleblowing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49" w:history="1">
            <w:r w:rsidR="00280CF1" w:rsidRPr="00110CEC">
              <w:rPr>
                <w:rStyle w:val="Collegamentoipertestuale"/>
                <w:noProof/>
              </w:rPr>
              <w:t>3.6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Formazione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0" w:history="1">
            <w:r w:rsidR="00280CF1" w:rsidRPr="00110CEC">
              <w:rPr>
                <w:rStyle w:val="Collegamentoipertestuale"/>
                <w:noProof/>
              </w:rPr>
              <w:t>3.7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Trasparenza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1" w:history="1">
            <w:r w:rsidR="00280CF1" w:rsidRPr="00110CEC">
              <w:rPr>
                <w:rStyle w:val="Collegamentoipertestuale"/>
                <w:noProof/>
              </w:rPr>
              <w:t>3.8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Pantouflage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2" w:history="1">
            <w:r w:rsidR="00280CF1" w:rsidRPr="00110CEC">
              <w:rPr>
                <w:rStyle w:val="Collegamentoipertestuale"/>
                <w:noProof/>
              </w:rPr>
              <w:t>3.9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Commissioni e conferimento incarichi in caso di condanna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3" w:history="1">
            <w:r w:rsidR="00280CF1" w:rsidRPr="00110CEC">
              <w:rPr>
                <w:rStyle w:val="Collegamentoipertestuale"/>
                <w:noProof/>
              </w:rPr>
              <w:t>3.10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Patti di integrità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4" w:history="1">
            <w:r w:rsidR="00280CF1" w:rsidRPr="00110CEC">
              <w:rPr>
                <w:rStyle w:val="Collegamentoipertestuale"/>
                <w:noProof/>
              </w:rPr>
              <w:t>3.11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Rapporti con i portatori di interessi particolari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5" w:history="1">
            <w:r w:rsidR="00280CF1" w:rsidRPr="00110CEC">
              <w:rPr>
                <w:rStyle w:val="Collegamentoipertestuale"/>
                <w:noProof/>
              </w:rPr>
              <w:t>3.12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Considerazioni conclusive sull’attuazione delle misure generali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56" w:history="1">
            <w:r w:rsidR="00280CF1" w:rsidRPr="00110CEC">
              <w:rPr>
                <w:rStyle w:val="Collegamentoipertestuale"/>
                <w:noProof/>
              </w:rPr>
              <w:t>SEZIONE 4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RENDICONTAZIONE MISURE SPECIFICHE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57" w:history="1">
            <w:r w:rsidR="00280CF1" w:rsidRPr="00110CEC">
              <w:rPr>
                <w:rStyle w:val="Collegamentoipertestuale"/>
                <w:noProof/>
              </w:rPr>
              <w:t>4.1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Quadro di sintesi dell’attuazione delle misure specifiche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58" w:history="1">
            <w:r w:rsidR="00280CF1" w:rsidRPr="00110CEC">
              <w:rPr>
                <w:rStyle w:val="Collegamentoipertestuale"/>
                <w:noProof/>
              </w:rPr>
              <w:t>SEZIONE 5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MONITORAGGIO GESTIONE DEL RISCHIO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59" w:history="1">
            <w:r w:rsidR="00280CF1" w:rsidRPr="00110CEC">
              <w:rPr>
                <w:rStyle w:val="Collegamentoipertestuale"/>
                <w:noProof/>
              </w:rPr>
              <w:t>SEZIONE 6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MONITORAGGIO PROCEDIMENTI PENALI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60" w:history="1">
            <w:r w:rsidR="00280CF1" w:rsidRPr="00110CEC">
              <w:rPr>
                <w:rStyle w:val="Collegamentoipertestuale"/>
                <w:noProof/>
              </w:rPr>
              <w:t>SEZIONE 7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MONITORAGGIO PROCEDIMENTI DISCIPLINARI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61" w:history="1">
            <w:r w:rsidR="00280CF1" w:rsidRPr="00110CEC">
              <w:rPr>
                <w:rStyle w:val="Collegamentoipertestuale"/>
                <w:noProof/>
              </w:rPr>
              <w:t>SEZIONE 8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CONSIDERAZIONI GENERALI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94535862" w:history="1">
            <w:r w:rsidR="00280CF1" w:rsidRPr="00110CEC">
              <w:rPr>
                <w:rStyle w:val="Collegamentoipertestuale"/>
                <w:noProof/>
              </w:rPr>
              <w:t>SEZIONE 9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MONITORAGGIO MISURE SPECIFICHE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3" w:history="1">
            <w:r w:rsidR="00280CF1" w:rsidRPr="00110CEC">
              <w:rPr>
                <w:rStyle w:val="Collegamentoipertestuale"/>
                <w:noProof/>
              </w:rPr>
              <w:t>9.1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controllo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4" w:history="1">
            <w:r w:rsidR="00280CF1" w:rsidRPr="00110CEC">
              <w:rPr>
                <w:rStyle w:val="Collegamentoipertestuale"/>
                <w:noProof/>
              </w:rPr>
              <w:t>9.2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trasparenza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5" w:history="1">
            <w:r w:rsidR="00280CF1" w:rsidRPr="00110CEC">
              <w:rPr>
                <w:rStyle w:val="Collegamentoipertestuale"/>
                <w:noProof/>
              </w:rPr>
              <w:t>9.3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6" w:history="1">
            <w:r w:rsidR="00280CF1" w:rsidRPr="00110CEC">
              <w:rPr>
                <w:rStyle w:val="Collegamentoipertestuale"/>
                <w:noProof/>
              </w:rPr>
              <w:t>9.4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regolamentazione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7" w:history="1">
            <w:r w:rsidR="00280CF1" w:rsidRPr="00110CEC">
              <w:rPr>
                <w:rStyle w:val="Collegamentoipertestuale"/>
                <w:noProof/>
              </w:rPr>
              <w:t>9.5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semplificazione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8" w:history="1">
            <w:r w:rsidR="00280CF1" w:rsidRPr="00110CEC">
              <w:rPr>
                <w:rStyle w:val="Collegamentoipertestuale"/>
                <w:noProof/>
              </w:rPr>
              <w:t>9.6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formazione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69" w:history="1">
            <w:r w:rsidR="00280CF1" w:rsidRPr="00110CEC">
              <w:rPr>
                <w:rStyle w:val="Collegamentoipertestuale"/>
                <w:noProof/>
              </w:rPr>
              <w:t>9.7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rotazione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0CF1" w:rsidRDefault="00C405C4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94535870" w:history="1">
            <w:r w:rsidR="00280CF1" w:rsidRPr="00110CEC">
              <w:rPr>
                <w:rStyle w:val="Collegamentoipertestuale"/>
                <w:noProof/>
              </w:rPr>
              <w:t>9.8</w:t>
            </w:r>
            <w:r w:rsidR="00280CF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280CF1" w:rsidRPr="00110CEC">
              <w:rPr>
                <w:rStyle w:val="Collegamentoipertestuale"/>
                <w:noProof/>
              </w:rPr>
              <w:t>Misure specifiche di disciplina del conflitto di interessi</w:t>
            </w:r>
            <w:r w:rsidR="00280C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0CF1">
              <w:rPr>
                <w:noProof/>
                <w:webHidden/>
              </w:rPr>
              <w:instrText xml:space="preserve"> PAGEREF _Toc94535870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2B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3B4C" w:rsidRDefault="00C405C4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0" w:name="_Toc94535838"/>
      <w:r w:rsidRPr="008C5207">
        <w:lastRenderedPageBreak/>
        <w:t>ANAGRAFICA AMMINISTRAZIONE</w:t>
      </w:r>
      <w:bookmarkEnd w:id="0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06593810481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AZIENDA UNITA' SANITARIA LOCALE TOSCANA CENTRO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Azienda/Ente pubblico del Settore Sanitario (e assimilato)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Toscana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maggiore di 4.999</w:t>
      </w:r>
    </w:p>
    <w:p w:rsidR="00DF06C3" w:rsidRDefault="00A82AEF" w:rsidP="00A82AEF">
      <w:r>
        <w:t>Numero totale Dirigenti</w:t>
      </w:r>
      <w:r w:rsidR="007F66BA">
        <w:t>: 2996</w:t>
      </w:r>
    </w:p>
    <w:p w:rsidR="007C4A01" w:rsidRDefault="007C4A01" w:rsidP="00A82AEF">
      <w:r>
        <w:t xml:space="preserve">Numero di dipendenti con funzioni dirigenziali: </w:t>
      </w:r>
      <w:r w:rsidR="006879CD">
        <w:t>320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1" w:name="_Toc94535839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LUCIA</w:t>
      </w:r>
    </w:p>
    <w:p w:rsidR="000D2A7E" w:rsidRDefault="000D2A7E" w:rsidP="000D2A7E">
      <w:r>
        <w:t>Cognome RPC</w:t>
      </w:r>
      <w:r w:rsidR="007C4A01">
        <w:t>T</w:t>
      </w:r>
      <w:r w:rsidR="00B86349">
        <w:t>: CARLINI</w:t>
      </w:r>
    </w:p>
    <w:p w:rsidR="00B86349" w:rsidRDefault="000D2A7E" w:rsidP="000D2A7E">
      <w:r>
        <w:t>Qualifica:</w:t>
      </w:r>
      <w:r w:rsidR="00B36482">
        <w:t xml:space="preserve"> </w:t>
      </w:r>
      <w:r w:rsidR="00B86349">
        <w:t>Dirigente</w:t>
      </w:r>
    </w:p>
    <w:p w:rsidR="000D2A7E" w:rsidRDefault="000D2A7E" w:rsidP="000D2A7E">
      <w:r>
        <w:t xml:space="preserve">Posizione occupata: </w:t>
      </w:r>
      <w:r w:rsidR="00B86349">
        <w:t>Direttore della S.O.C. Affari Generali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11/06/2021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2" w:name="OLE_LINK1"/>
      <w:bookmarkStart w:id="3" w:name="_Toc94535840"/>
      <w:r>
        <w:t>RENDICONTAZIONE MISURE GENERALI</w:t>
      </w:r>
      <w:bookmarkEnd w:id="2"/>
      <w:bookmarkEnd w:id="3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4" w:name="_Toc94535841"/>
      <w:r w:rsidRPr="00DD6527">
        <w:t>Sintesi dell’attuazione delle misure generali</w:t>
      </w:r>
      <w:bookmarkEnd w:id="4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  <w:r w:rsidR="00B36482">
        <w:t>:</w:t>
      </w:r>
    </w:p>
    <w:p w:rsidR="00022BAF" w:rsidRDefault="00022BAF" w:rsidP="00E70461"/>
    <w:tbl>
      <w:tblPr>
        <w:tblStyle w:val="Grigliatabella"/>
        <w:tblW w:w="9351" w:type="dxa"/>
        <w:tblLook w:val="04A0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/>
    <w:p w:rsidR="003C0D8A" w:rsidRPr="00B50D70" w:rsidRDefault="006F7329" w:rsidP="002954F2">
      <w:pPr>
        <w:pStyle w:val="Titolo2"/>
      </w:pPr>
      <w:bookmarkStart w:id="5" w:name="_Toc94535842"/>
      <w:r>
        <w:lastRenderedPageBreak/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:rsidR="0050511D" w:rsidRDefault="0050511D" w:rsidP="0050511D"/>
    <w:p w:rsidR="00BC36D4" w:rsidRDefault="00C405C4" w:rsidP="005051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2" o:spid="_x0000_s1026" type="#_x0000_t202" style="position:absolute;margin-left:25.15pt;margin-top:175.7pt;width:443.7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" fillcolor="#deeaf6 [664]" strokeweight=".5pt">
            <v:textbox>
              <w:txbxContent>
                <w:p w:rsidR="00280CF1" w:rsidRDefault="00280CF1" w:rsidP="00280CF1">
                  <w:r>
                    <w:t>Note del RPCT:</w:t>
                  </w:r>
                </w:p>
                <w:p w:rsidR="00280CF1" w:rsidRPr="00280CF1" w:rsidRDefault="00280CF1" w:rsidP="00280CF1">
                  <w:r w:rsidRPr="00280CF1">
                    <w:rPr>
                      <w:color w:val="000000"/>
                    </w:rPr>
                    <w:t>La percentuale di adeguamento degli atti di incarico e i contratti del 97% è stata calcolata partendo dai dati forniti dalle competenti strutture aziendali che sono conservati agli atti della struttura.</w:t>
                  </w:r>
                </w:p>
              </w:txbxContent>
            </v:textbox>
            <w10:wrap type="topAndBottom"/>
          </v:shape>
        </w:pict>
      </w:r>
      <w:r w:rsidR="00BC36D4">
        <w:t xml:space="preserve">Il codice di comportamento è stato adottato nel 2016 </w:t>
      </w:r>
      <w:r w:rsidR="00BC36D4">
        <w:br/>
        <w:t>Il codice contiene le seguenti disposizioni ulteriori a quelle del D.P.R. n.62/2013:</w:t>
      </w:r>
      <w:r w:rsidR="00BC36D4">
        <w:br/>
      </w:r>
      <w:r w:rsidR="00B36482">
        <w:t xml:space="preserve"> </w:t>
      </w:r>
      <w:r w:rsidR="00BC36D4">
        <w:t>- le caratteristiche specifiche dell’ente</w:t>
      </w:r>
      <w:r w:rsidR="00B36482">
        <w:t>.</w:t>
      </w:r>
      <w:r w:rsidR="00BC36D4">
        <w:br/>
        <w:t>Rispetto al totale degli atti di incarico e i contratti, sono stati adeguati alle previsioni del Codice di Comportamento adottato, il</w:t>
      </w:r>
      <w:r w:rsidR="00B36482">
        <w:t xml:space="preserve"> </w:t>
      </w:r>
      <w:r w:rsidR="00BC36D4">
        <w:t>97 % degli atti.</w:t>
      </w:r>
      <w:r w:rsidR="00BC36D4">
        <w:br/>
        <w:t>Sono state adottate misure che garantiscono l'attuazione del Codice di Comportamento</w:t>
      </w:r>
      <w:r w:rsidR="00B36482">
        <w:t xml:space="preserve"> </w:t>
      </w:r>
      <w:r w:rsidR="00BC36D4">
        <w:t xml:space="preserve">tra cui: </w:t>
      </w:r>
      <w:r w:rsidR="00BC36D4">
        <w:br/>
      </w:r>
      <w:r w:rsidR="00B36482">
        <w:t xml:space="preserve"> </w:t>
      </w:r>
      <w:r w:rsidR="00BC36D4">
        <w:t>- la formazione e sensibilizzazione sui contenuti del codice</w:t>
      </w:r>
      <w:r w:rsidR="00DC7FE5">
        <w:t>;</w:t>
      </w:r>
      <w:r w:rsidR="00BC36D4">
        <w:br/>
      </w:r>
      <w:r w:rsidR="00B36482">
        <w:t xml:space="preserve"> </w:t>
      </w:r>
      <w:r w:rsidR="00BC36D4">
        <w:t>- controlli e verifiche sull'attuazione del Codice di Comportamento</w:t>
      </w:r>
      <w:r w:rsidR="00DC7FE5">
        <w:t>.</w:t>
      </w:r>
      <w:r w:rsidR="00BC36D4"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</w:t>
      </w:r>
      <w:r w:rsidR="00B36482">
        <w:t xml:space="preserve"> </w:t>
      </w:r>
      <w:r w:rsidR="00BC36D4">
        <w:t>La procedura è stata definita con un apposito regolamento aziendale approvato con delibera 195/2019</w:t>
      </w:r>
      <w:r w:rsidR="00B36482">
        <w:t>.</w:t>
      </w:r>
    </w:p>
    <w:p w:rsidR="00280CF1" w:rsidRDefault="00280CF1" w:rsidP="00A82AEF"/>
    <w:p w:rsidR="00BE39BE" w:rsidRDefault="00BE39BE" w:rsidP="002954F2">
      <w:pPr>
        <w:pStyle w:val="Titolo2"/>
      </w:pPr>
      <w:bookmarkStart w:id="6" w:name="_Toc94535843"/>
      <w:r>
        <w:t>Rotazione del personale</w:t>
      </w:r>
      <w:bookmarkEnd w:id="6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7" w:name="_Toc94535844"/>
      <w:r>
        <w:t>Rotazione Ordinaria</w:t>
      </w:r>
      <w:bookmarkEnd w:id="7"/>
    </w:p>
    <w:p w:rsidR="0050511D" w:rsidRDefault="0050511D" w:rsidP="00D86271"/>
    <w:p w:rsidR="00DC7FE5" w:rsidRDefault="00BC36D4" w:rsidP="00DC7FE5">
      <w:r>
        <w:t>La misura Rotazione Ordinaria del personale è stata programmata nel PTPCT,</w:t>
      </w:r>
      <w:r w:rsidR="00B36482">
        <w:t xml:space="preserve"> ed è in corso di redazione un a</w:t>
      </w:r>
      <w:r>
        <w:t>tto (es. regolamento, direttive, linee guida, etc.) per la sua adozione.</w:t>
      </w:r>
      <w:r>
        <w:br/>
        <w:t>L’atto adottato individua almeno i seguenti criteri di rotazione ordinaria del personale:</w:t>
      </w:r>
      <w:r>
        <w:br/>
      </w:r>
      <w:r w:rsidR="00B36482">
        <w:t xml:space="preserve"> </w:t>
      </w:r>
      <w:r>
        <w:t>- uffici sottoposti a rotazione</w:t>
      </w:r>
      <w:r w:rsidR="00DC7FE5">
        <w:t>;</w:t>
      </w:r>
      <w:r>
        <w:br/>
      </w:r>
      <w:r w:rsidR="00B36482">
        <w:t xml:space="preserve"> </w:t>
      </w:r>
      <w:r>
        <w:t>- periodicità della rotazione</w:t>
      </w:r>
      <w:r w:rsidR="00DC7FE5">
        <w:t>;</w:t>
      </w:r>
      <w:r>
        <w:br/>
      </w:r>
      <w:r w:rsidR="00B36482">
        <w:t xml:space="preserve"> </w:t>
      </w:r>
      <w:r>
        <w:t>- caratteristiche della rotazione</w:t>
      </w:r>
      <w:r w:rsidR="00DC7FE5">
        <w:t>.</w:t>
      </w:r>
      <w:r>
        <w:br/>
        <w:t>La Rotazione Ordinaria del personale è stata realizzata nell'anno di riferimento del PTPCT in esame e sono state sottoposte a rotazione le seguenti unità di personale:</w:t>
      </w:r>
      <w:r>
        <w:br/>
      </w:r>
      <w:r w:rsidR="00B36482">
        <w:t xml:space="preserve"> </w:t>
      </w:r>
      <w:r>
        <w:t>- 84 dirigenti</w:t>
      </w:r>
      <w:r w:rsidR="00B36482">
        <w:t>;</w:t>
      </w:r>
      <w:r>
        <w:br/>
      </w:r>
      <w:r w:rsidR="00B36482">
        <w:t xml:space="preserve"> </w:t>
      </w:r>
      <w:r>
        <w:t>- 0 non dirigenti</w:t>
      </w:r>
      <w:r w:rsidR="00B36482">
        <w:t>.</w:t>
      </w:r>
      <w:r>
        <w:br/>
        <w:t>Il personale che è stato oggetto di rotazione, mediamente, ricopriva la posizione da cui è stato spostato:</w:t>
      </w:r>
      <w:r>
        <w:br/>
      </w:r>
      <w:r w:rsidR="00B36482">
        <w:t xml:space="preserve"> </w:t>
      </w:r>
      <w:r>
        <w:t>- con riferimento al personale dirigente fino a 3 anni</w:t>
      </w:r>
      <w:r>
        <w:br/>
        <w:t>Di seguito l’elenco delle aree di rischio in cui ricadono i processi che coinvolgevano il personale oggetto di rotazione ordinaria con il relativo livello di esposizione al rischio:</w:t>
      </w:r>
      <w:r>
        <w:br/>
      </w:r>
      <w:r w:rsidR="00B36482">
        <w:t xml:space="preserve"> </w:t>
      </w:r>
      <w:r w:rsidR="00DC7FE5">
        <w:t>- Attività sanitarie non riconducibili ad altre aree di rischio;</w:t>
      </w:r>
    </w:p>
    <w:p w:rsidR="00BC36D4" w:rsidRPr="00BC36D4" w:rsidRDefault="00B36482" w:rsidP="00DC7FE5">
      <w:pPr>
        <w:rPr>
          <w:u w:val="single"/>
        </w:rPr>
      </w:pPr>
      <w:r>
        <w:t xml:space="preserve"> </w:t>
      </w:r>
      <w:r w:rsidR="00DC7FE5">
        <w:t>- Attività amministrative non riconducibili ad altre aree di rischio.</w:t>
      </w:r>
      <w:r w:rsidR="00BC36D4">
        <w:br/>
        <w:t>Nell'anno di riferimento del PTPCT in esame, l’amministrazione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8" w:name="_Toc94535845"/>
      <w:r>
        <w:t>Rotazione Straordinaria</w:t>
      </w:r>
      <w:bookmarkEnd w:id="8"/>
    </w:p>
    <w:p w:rsidR="002D6508" w:rsidRDefault="002D6508" w:rsidP="00B608A5"/>
    <w:p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9" w:name="_Toc94535846"/>
      <w:r>
        <w:t>Trasferimento d’ufficio</w:t>
      </w:r>
      <w:bookmarkEnd w:id="9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C405C4" w:rsidP="00991AAD">
      <w:r>
        <w:rPr>
          <w:noProof/>
        </w:rPr>
        <w:pict>
          <v:shape id="Casella di testo 7" o:spid="_x0000_s1027" type="#_x0000_t202" style="position:absolute;margin-left:18.45pt;margin-top:24.3pt;width:443.7pt;height:89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" fillcolor="#deeaf6 [664]" strokeweight=".5pt">
            <v:textbox>
              <w:txbxContent>
                <w:p w:rsidR="00280CF1" w:rsidRDefault="00280CF1" w:rsidP="00425435">
                  <w:r>
                    <w:t>Note del RPCT:</w:t>
                  </w:r>
                </w:p>
                <w:p w:rsidR="00280CF1" w:rsidRPr="00B36482" w:rsidRDefault="00280CF1" w:rsidP="00DC7FE5">
                  <w:pPr>
                    <w:pStyle w:val="western"/>
                    <w:spacing w:before="57" w:beforeAutospacing="0" w:after="57" w:line="240" w:lineRule="auto"/>
                    <w:rPr>
                      <w:rFonts w:ascii="Times New Roman" w:hAnsi="Times New Roman" w:cs="Times New Roman"/>
                    </w:rPr>
                  </w:pPr>
                  <w:r w:rsidRPr="00B36482">
                    <w:rPr>
                      <w:rFonts w:ascii="Times New Roman" w:hAnsi="Times New Roman" w:cs="Times New Roman"/>
                    </w:rPr>
                    <w:t>L’istituto della rotazione ordinaria è stato applicato solo ai dirigenti con incarichi di natura gestionale in attesa della ridefinizione dei criteri per l’attuazione della misura in collaborazione con il Coordinamento Regionale dei Responsabili Anticorruzione e Trasparenza.</w:t>
                  </w:r>
                </w:p>
                <w:p w:rsidR="00280CF1" w:rsidRDefault="00280CF1" w:rsidP="00DC7FE5"/>
              </w:txbxContent>
            </v:textbox>
            <w10:wrap type="topAndBottom"/>
          </v:shape>
        </w:pic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0" w:name="_Toc94535847"/>
      <w:r>
        <w:t>Misure in materia di conflitto di interessi</w:t>
      </w:r>
      <w:bookmarkEnd w:id="10"/>
      <w:r w:rsidR="00425435" w:rsidRPr="00995656">
        <w:t xml:space="preserve"> </w:t>
      </w:r>
    </w:p>
    <w:p w:rsidR="009B6C9E" w:rsidRDefault="009B6C9E" w:rsidP="00354388"/>
    <w:p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</w:t>
      </w:r>
      <w:r w:rsidR="00DC7FE5">
        <w:t xml:space="preserve"> motivazioni: </w:t>
      </w:r>
      <w:r>
        <w:t>Il PTPCT e il Regolamento approvato con delibera 195/2019, stabiliscono che la misura si applica solo agli incarichi di Direttore Generale, Amministrativo, Sanitario e dei Servizi Sociali . Non è stato necessario adottare un regolamento formale per le attività di verifica. Il Regolamento è in fase di aggiornamento per adeguarlo alla Delibera ANAC 1146/2019 in collaborazione con il CRRA.</w:t>
      </w:r>
      <w:r>
        <w:br/>
      </w:r>
      <w:r>
        <w:br/>
        <w:t xml:space="preserve">INCONFERIBILITÀ </w:t>
      </w:r>
      <w:r>
        <w:br/>
        <w:t>Nell'anno di riferimento del PTPCT in esame, sono pervenute 4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4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 xml:space="preserve">Nel PTPCT, nell'atto o regolamento adottato sulle misure di inconferibilità ed incompatibilità per </w:t>
      </w:r>
      <w:r>
        <w:lastRenderedPageBreak/>
        <w:t>incarichi dirigenziali ai sensi del D.lgs. 39/2013, non sono esplicitate le direttive per effettuare controlli sui precedenti penali per le seguenti motivazioni: Il PTPCT e il Regolamento approvato con delibera 195/2019, stabiliscono che la misura si applica solo agli incarichi di Direttore Generale, Amministrativo, Sanitario e dei Servizi Sociali . Non è stato necessario adottare un regolamento formale per le attività di verifica. Il Regolamento è in fase di aggiornamento per adeguarlo alla Delibera ANAC 1146/2019</w:t>
      </w:r>
      <w:r w:rsidR="00DC7FE5">
        <w:t xml:space="preserve"> in collaborazione con il CRRA.</w:t>
      </w:r>
      <w:r>
        <w:br/>
        <w:t>Sono stati effettuati controlli sui precedenti penali nell’anno di riferimento del PTPCT, più in dettaglio:</w:t>
      </w:r>
      <w:r>
        <w:br/>
      </w:r>
      <w:r w:rsidR="00B36482">
        <w:t xml:space="preserve"> </w:t>
      </w:r>
      <w:r>
        <w:t>- sono state effettuate 1230 verifiche</w:t>
      </w:r>
      <w:r w:rsidR="00B36482">
        <w:t>;</w:t>
      </w:r>
      <w:r>
        <w:br/>
      </w:r>
      <w:r w:rsidR="00B36482">
        <w:t xml:space="preserve"> </w:t>
      </w:r>
      <w:r>
        <w:t>- a seguito dei controlli effettuati, non sono state accertate violazioni.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1" w:name="_Toc94535848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proofErr w:type="spellStart"/>
      <w:r w:rsidRPr="002954F2">
        <w:rPr>
          <w:lang w:val="en-US"/>
        </w:rPr>
        <w:t>Nell’anno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riferimento</w:t>
      </w:r>
      <w:proofErr w:type="spellEnd"/>
      <w:r w:rsidRPr="002954F2">
        <w:rPr>
          <w:lang w:val="en-US"/>
        </w:rPr>
        <w:t xml:space="preserve"> del PTPCT </w:t>
      </w:r>
      <w:proofErr w:type="spellStart"/>
      <w:r w:rsidRPr="002954F2">
        <w:rPr>
          <w:lang w:val="en-US"/>
        </w:rPr>
        <w:t>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adottati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gli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interventi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idonei</w:t>
      </w:r>
      <w:proofErr w:type="spellEnd"/>
      <w:r w:rsidRPr="002954F2">
        <w:rPr>
          <w:lang w:val="en-US"/>
        </w:rPr>
        <w:t xml:space="preserve"> a </w:t>
      </w:r>
      <w:proofErr w:type="spellStart"/>
      <w:r w:rsidRPr="002954F2">
        <w:rPr>
          <w:lang w:val="en-US"/>
        </w:rPr>
        <w:t>garantire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l’adozione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della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misura</w:t>
      </w:r>
      <w:proofErr w:type="spellEnd"/>
      <w:r w:rsidRPr="002954F2">
        <w:rPr>
          <w:lang w:val="en-US"/>
        </w:rPr>
        <w:t xml:space="preserve"> “</w:t>
      </w:r>
      <w:proofErr w:type="spellStart"/>
      <w:r w:rsidRPr="002954F2">
        <w:rPr>
          <w:lang w:val="en-US"/>
        </w:rPr>
        <w:t>Whistleblowing</w:t>
      </w:r>
      <w:proofErr w:type="spellEnd"/>
      <w:r w:rsidRPr="002954F2">
        <w:rPr>
          <w:lang w:val="en-US"/>
        </w:rPr>
        <w:t xml:space="preserve">”, in </w:t>
      </w:r>
      <w:proofErr w:type="spellStart"/>
      <w:r w:rsidRPr="002954F2">
        <w:rPr>
          <w:lang w:val="en-US"/>
        </w:rPr>
        <w:t>particolare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essere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inoltrate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tramite</w:t>
      </w:r>
      <w:proofErr w:type="spellEnd"/>
      <w:r w:rsidRPr="002954F2">
        <w:rPr>
          <w:lang w:val="en-US"/>
        </w:rPr>
        <w:t>:</w:t>
      </w:r>
      <w:r w:rsidRPr="002954F2">
        <w:rPr>
          <w:lang w:val="en-US"/>
        </w:rPr>
        <w:br/>
      </w:r>
      <w:r w:rsidR="00B36482">
        <w:rPr>
          <w:lang w:val="en-US"/>
        </w:rPr>
        <w:t xml:space="preserve"> </w:t>
      </w:r>
      <w:r w:rsidRPr="002954F2">
        <w:rPr>
          <w:lang w:val="en-US"/>
        </w:rPr>
        <w:t xml:space="preserve">- </w:t>
      </w:r>
      <w:proofErr w:type="spellStart"/>
      <w:r w:rsidRPr="002954F2">
        <w:rPr>
          <w:lang w:val="en-US"/>
        </w:rPr>
        <w:t>Documento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cartaceo</w:t>
      </w:r>
      <w:proofErr w:type="spellEnd"/>
      <w:r w:rsidRPr="002954F2">
        <w:rPr>
          <w:lang w:val="en-US"/>
        </w:rPr>
        <w:t xml:space="preserve"> </w:t>
      </w:r>
      <w:r w:rsidRPr="002954F2">
        <w:rPr>
          <w:lang w:val="en-US"/>
        </w:rPr>
        <w:br/>
      </w:r>
      <w:r w:rsidR="00B36482">
        <w:rPr>
          <w:lang w:val="en-US"/>
        </w:rPr>
        <w:t xml:space="preserve"> </w:t>
      </w:r>
      <w:r w:rsidRPr="002954F2">
        <w:rPr>
          <w:lang w:val="en-US"/>
        </w:rPr>
        <w:t>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sia i dipendenti pubblici che gli altri soggetti assimilati a dipendenti pubblici.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 xml:space="preserve">In merito al sistema di tutela del dipendente pubblico che segnala gli illeciti, si riporta il seguente giudizio: Il sistema è stato notevolmente migliorato con la recente adozione del regolamento approvato con delibera n.1695 del 05/11/2021, pienamente conforme alle indicazioni contenute nelle linee guida in </w:t>
      </w:r>
      <w:proofErr w:type="spellStart"/>
      <w:r w:rsidRPr="002954F2">
        <w:rPr>
          <w:lang w:val="en-US"/>
        </w:rPr>
        <w:t>materia</w:t>
      </w:r>
      <w:proofErr w:type="spellEnd"/>
      <w:r w:rsidRPr="002954F2">
        <w:rPr>
          <w:lang w:val="en-US"/>
        </w:rPr>
        <w:t xml:space="preserve"> emanate con </w:t>
      </w:r>
      <w:proofErr w:type="spellStart"/>
      <w:r w:rsidRPr="002954F2">
        <w:rPr>
          <w:lang w:val="en-US"/>
        </w:rPr>
        <w:t>delibera</w:t>
      </w:r>
      <w:proofErr w:type="spellEnd"/>
      <w:r w:rsidRPr="002954F2">
        <w:rPr>
          <w:lang w:val="en-US"/>
        </w:rPr>
        <w:t xml:space="preserve"> ANAC 469/2021</w:t>
      </w:r>
      <w:r w:rsidR="00361B66">
        <w:rPr>
          <w:lang w:val="en-US"/>
        </w:rPr>
        <w:t>.</w:t>
      </w:r>
    </w:p>
    <w:p w:rsidR="00CC1DCA" w:rsidRPr="002954F2" w:rsidRDefault="00C405C4" w:rsidP="009D7358">
      <w:pPr>
        <w:rPr>
          <w:lang w:val="en-US"/>
        </w:rPr>
      </w:pPr>
      <w:r w:rsidRPr="00C405C4">
        <w:rPr>
          <w:noProof/>
          <w:highlight w:val="yellow"/>
        </w:rPr>
        <w:pict>
          <v:shape id="Casella di testo 9" o:spid="_x0000_s1028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<v:textbox>
              <w:txbxContent>
                <w:p w:rsidR="00280CF1" w:rsidRDefault="00280CF1" w:rsidP="00F96FBD">
                  <w:r>
                    <w:t>Note del RPCT:</w:t>
                  </w:r>
                </w:p>
                <w:p w:rsidR="00280CF1" w:rsidRDefault="00280CF1" w:rsidP="00F96FBD">
                  <w:r w:rsidRPr="00361B66">
                    <w:t>Il sistema informativo per l’inoltro delle segnalazioni è in fase di implementazione a cura della SOC Progetti Tecnologici in collaborazione con ESTAR.</w:t>
                  </w:r>
                </w:p>
              </w:txbxContent>
            </v:textbox>
            <w10:wrap type="topAndBottom" anchorx="margin"/>
          </v:shape>
        </w:pic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2" w:name="_Toc94535849"/>
      <w:r>
        <w:t>Formazione</w:t>
      </w:r>
      <w:bookmarkEnd w:id="12"/>
      <w:r w:rsidRPr="00995656">
        <w:t xml:space="preserve"> </w:t>
      </w:r>
    </w:p>
    <w:p w:rsidR="00554955" w:rsidRDefault="00554955" w:rsidP="00354388"/>
    <w:p w:rsidR="00554955" w:rsidRDefault="00554955" w:rsidP="00354388">
      <w:r>
        <w:t>Nell’anno di riferimento del PTPCT è stata erogata formazione sui seguenti temi:</w:t>
      </w:r>
      <w:r>
        <w:br/>
      </w:r>
      <w:r w:rsidR="00B36482">
        <w:t xml:space="preserve"> </w:t>
      </w:r>
      <w:r>
        <w:t>- Sui contenuti del Codice di Comportamento</w:t>
      </w:r>
      <w:r w:rsidR="00B36482">
        <w:t>;</w:t>
      </w:r>
      <w:r>
        <w:br/>
      </w:r>
      <w:r>
        <w:br/>
      </w:r>
      <w:r w:rsidR="00B36482">
        <w:t xml:space="preserve"> </w:t>
      </w:r>
      <w:r>
        <w:t>- Sui temi dell’etica e dell'integrità del funzionario pubblico</w:t>
      </w:r>
      <w:r w:rsidR="00B36482">
        <w:t>:</w:t>
      </w:r>
      <w:r>
        <w:br/>
      </w:r>
      <w:r w:rsidR="00B36482">
        <w:t xml:space="preserve"> </w:t>
      </w:r>
      <w:r>
        <w:t>- Referenti per un numero medio di ore8</w:t>
      </w:r>
      <w:r w:rsidR="00B36482">
        <w:t>;</w:t>
      </w:r>
      <w:r>
        <w:br/>
      </w:r>
      <w:r w:rsidR="00B36482">
        <w:t xml:space="preserve"> </w:t>
      </w:r>
      <w:r>
        <w:t>- Dirigenti per un numero medio di ore 5</w:t>
      </w:r>
      <w:r w:rsidR="00B36482">
        <w:t>;</w:t>
      </w:r>
      <w:r>
        <w:br/>
      </w:r>
      <w:r w:rsidR="00B36482">
        <w:t xml:space="preserve"> </w:t>
      </w:r>
      <w:r>
        <w:t xml:space="preserve">- Funzionari </w:t>
      </w:r>
      <w:r w:rsidR="00361B66">
        <w:t>(</w:t>
      </w:r>
      <w:r w:rsidR="00361B66" w:rsidRPr="00361B66">
        <w:t>dipendenti di categoria D e DS</w:t>
      </w:r>
      <w:r w:rsidR="00361B66">
        <w:t xml:space="preserve">) </w:t>
      </w:r>
      <w:r>
        <w:t>per un numero medio di ore 5</w:t>
      </w:r>
      <w:r w:rsidR="00B36482">
        <w:t>;</w:t>
      </w:r>
      <w:r>
        <w:br/>
      </w:r>
      <w:r w:rsidR="00B36482">
        <w:t xml:space="preserve"> </w:t>
      </w:r>
      <w:r>
        <w:t>- Altro personale per un numero medio di ore 3</w:t>
      </w:r>
      <w:r w:rsidR="00B36482">
        <w:t>.</w:t>
      </w:r>
      <w:r>
        <w:br/>
      </w:r>
      <w:r>
        <w:br/>
      </w:r>
      <w:r w:rsidR="00B36482">
        <w:t xml:space="preserve"> </w:t>
      </w:r>
      <w:r>
        <w:t>- Sui contenuti del Piano Triennale di Prevenzione della Corruzione e della Trasparenza</w:t>
      </w:r>
      <w:r w:rsidR="00B36482">
        <w:t>:</w:t>
      </w:r>
      <w:r>
        <w:br/>
      </w:r>
      <w:r w:rsidR="00B36482">
        <w:t xml:space="preserve"> </w:t>
      </w:r>
      <w:r>
        <w:t>- Referenti per un numero medio di ore 8</w:t>
      </w:r>
      <w:r w:rsidR="00B36482">
        <w:t>;</w:t>
      </w:r>
      <w:r>
        <w:br/>
      </w:r>
      <w:r w:rsidR="00B36482">
        <w:t xml:space="preserve"> </w:t>
      </w:r>
      <w:r>
        <w:t>- Dirigenti per un numero medio di ore 5</w:t>
      </w:r>
      <w:r w:rsidR="00B36482">
        <w:t>;</w:t>
      </w:r>
      <w:r>
        <w:br/>
      </w:r>
      <w:r w:rsidR="00B36482">
        <w:t xml:space="preserve"> </w:t>
      </w:r>
      <w:r>
        <w:t xml:space="preserve">- Funzionari </w:t>
      </w:r>
      <w:r w:rsidR="00361B66">
        <w:t>(</w:t>
      </w:r>
      <w:r w:rsidR="00361B66" w:rsidRPr="00361B66">
        <w:t>dipendenti di categoria D e DS</w:t>
      </w:r>
      <w:r w:rsidR="00361B66">
        <w:t xml:space="preserve">) </w:t>
      </w:r>
      <w:r>
        <w:t>per un numero medio di ore 5</w:t>
      </w:r>
      <w:r w:rsidR="00B36482">
        <w:t>;</w:t>
      </w:r>
      <w:r>
        <w:br/>
      </w:r>
      <w:r w:rsidR="00B36482">
        <w:lastRenderedPageBreak/>
        <w:t xml:space="preserve"> </w:t>
      </w:r>
      <w:r>
        <w:t>- Altro personale per un numero medio di ore 3</w:t>
      </w:r>
      <w:r w:rsidR="00B36482">
        <w:t>.</w:t>
      </w:r>
      <w:r>
        <w:br/>
      </w:r>
      <w:r>
        <w:br/>
      </w:r>
      <w:r w:rsidR="00B36482">
        <w:t xml:space="preserve"> </w:t>
      </w:r>
      <w:r>
        <w:t>- Sulla modalità della messa in atto del processo di gestione del rischio</w:t>
      </w:r>
      <w:r w:rsidR="00B36482">
        <w:t>:</w:t>
      </w:r>
      <w:r>
        <w:t xml:space="preserve"> </w:t>
      </w:r>
      <w:r>
        <w:br/>
      </w:r>
      <w:r w:rsidR="00B36482">
        <w:t xml:space="preserve"> </w:t>
      </w:r>
      <w:r>
        <w:t>- Referenti per un numero medio di ore 3</w:t>
      </w:r>
      <w:r w:rsidR="00B36482">
        <w:t>.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</w:r>
      <w:r w:rsidR="00B36482">
        <w:t xml:space="preserve"> </w:t>
      </w:r>
      <w:r>
        <w:t>- formazione a distanza</w:t>
      </w:r>
      <w:r w:rsidR="00B36482">
        <w:t>.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In particolare, i corsi di formazione successivi sono stati programmati in funzione dei feedback ottenuti.</w:t>
      </w:r>
      <w:r>
        <w:br/>
      </w:r>
      <w:r>
        <w:br/>
        <w:t>La formazione è stata erogata da soggetti interni.</w:t>
      </w:r>
    </w:p>
    <w:p w:rsidR="00554955" w:rsidRDefault="00554955" w:rsidP="00354388"/>
    <w:p w:rsidR="00FF5F58" w:rsidRPr="00FF5F58" w:rsidRDefault="00FF5F58" w:rsidP="002954F2">
      <w:pPr>
        <w:pStyle w:val="Titolo2"/>
      </w:pPr>
      <w:bookmarkStart w:id="13" w:name="_Toc94535850"/>
      <w:r w:rsidRPr="00671003">
        <w:t>Trasparenza</w:t>
      </w:r>
      <w:bookmarkEnd w:id="13"/>
    </w:p>
    <w:p w:rsidR="00220806" w:rsidRPr="001D6AAE" w:rsidRDefault="00220806" w:rsidP="00FF5F58"/>
    <w:p w:rsidR="00BD1446" w:rsidRDefault="00361B66" w:rsidP="001D6AAE">
      <w:r>
        <w:t>N</w:t>
      </w:r>
      <w:r w:rsidR="00BD1446">
        <w:t>ell’anno di riferimento del PTPCT in esame, sono stati svolti monitoraggi sulla pubblicazione dei dati con periodicità semestrale.</w:t>
      </w:r>
      <w:r w:rsidR="00BD1446">
        <w:br/>
        <w:t>I monitoraggi hanno evidenziato irregolarità nella pubblicazione dei dati relativamente alle seguenti macro-famiglie:</w:t>
      </w:r>
      <w:r w:rsidR="00BD1446">
        <w:br/>
      </w:r>
      <w:r w:rsidR="00B36482">
        <w:t xml:space="preserve"> </w:t>
      </w:r>
      <w:r w:rsidR="00BD1446">
        <w:t>- Personale</w:t>
      </w:r>
      <w:r w:rsidR="005C6A22">
        <w:t>;</w:t>
      </w:r>
      <w:r w:rsidR="00BD1446">
        <w:br/>
      </w:r>
      <w:r w:rsidR="00B36482">
        <w:t xml:space="preserve"> </w:t>
      </w:r>
      <w:r w:rsidR="00BD1446">
        <w:t>- Servizi erogati</w:t>
      </w:r>
      <w:r w:rsidR="005C6A22">
        <w:t>;</w:t>
      </w:r>
      <w:r w:rsidR="00BD1446">
        <w:br/>
      </w:r>
      <w:r w:rsidR="00B36482">
        <w:t xml:space="preserve"> </w:t>
      </w:r>
      <w:r w:rsidR="00BD1446">
        <w:t>- Strutture sanitarie private accreditate</w:t>
      </w:r>
      <w:r w:rsidR="005C6A22">
        <w:t>;</w:t>
      </w:r>
      <w:r w:rsidR="00BD1446">
        <w:br/>
      </w:r>
      <w:r w:rsidR="00B36482">
        <w:t xml:space="preserve"> </w:t>
      </w:r>
      <w:r w:rsidR="00BD1446">
        <w:t>- Altri contenuti</w:t>
      </w:r>
      <w:r w:rsidR="005C6A22">
        <w:t>.</w:t>
      </w:r>
    </w:p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 xml:space="preserve">Il sito istituzionale, relativamente alla sezione "Amministrazione trasparente", non </w:t>
      </w:r>
      <w:r w:rsidR="00361B66">
        <w:t>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sono pervenute 17 richieste di accesso civico “semplice”</w:t>
      </w:r>
      <w:r w:rsidR="005C6A22">
        <w:t>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sono pervenute: </w:t>
      </w:r>
      <w:r>
        <w:br/>
      </w:r>
      <w:r w:rsidR="00B36482">
        <w:t xml:space="preserve"> </w:t>
      </w:r>
      <w:r>
        <w:t>- 39 richieste con “informazione fornita all'utente”</w:t>
      </w:r>
      <w:r w:rsidR="005C6A22">
        <w:t>;</w:t>
      </w:r>
      <w:r>
        <w:br/>
      </w:r>
      <w:r w:rsidR="00B36482">
        <w:t xml:space="preserve"> </w:t>
      </w:r>
      <w:r>
        <w:t>- 5 richieste con “informazione non fornita all'utente”</w:t>
      </w:r>
      <w:r w:rsidR="005C6A22">
        <w:t>.</w:t>
      </w:r>
      <w:r>
        <w:br/>
        <w:t>Con riferimento alla casistica “informazione non fornita all'utente”, si riportano di seguito le motivazioni: Tutela dati sensibili/privacy.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Il livello di adempimento degli obblighi di trasparenza è generalmente buono, tenuto conto delle dimensioni dell'Azienda e della numerosità dei soggetti tenuti agli obblighi di pubblicazione. Il principale fattore che rallenta l'adempimento è la non completa informatizzazione del flusso per alimentare la pubblicazione dei dati nella sezione Amministrazione Trasparente</w:t>
      </w:r>
      <w:r w:rsidR="005C6A22">
        <w:t>.</w:t>
      </w:r>
    </w:p>
    <w:p w:rsidR="00FD28DF" w:rsidRDefault="00C405C4" w:rsidP="00A82AEF">
      <w:r>
        <w:rPr>
          <w:noProof/>
        </w:rPr>
        <w:lastRenderedPageBreak/>
        <w:pict>
          <v:shape id="Casella di testo 10" o:spid="_x0000_s1029" type="#_x0000_t202" style="position:absolute;margin-left:14.55pt;margin-top:23pt;width:443.7pt;height:9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" fillcolor="#deeaf6 [664]" strokeweight=".5pt">
            <v:textbox>
              <w:txbxContent>
                <w:p w:rsidR="00280CF1" w:rsidRDefault="00280CF1" w:rsidP="00D866D2">
                  <w:r>
                    <w:t>Note del RPCT:</w:t>
                  </w:r>
                </w:p>
                <w:p w:rsidR="00280CF1" w:rsidRDefault="00280CF1" w:rsidP="00D866D2">
                  <w:r w:rsidRPr="00361B66">
                    <w:t>Il software che permette il conteggio delle visite è in fase di adeguamento alla normativa sulla privacy.</w:t>
                  </w:r>
                </w:p>
                <w:p w:rsidR="00280CF1" w:rsidRDefault="00280CF1" w:rsidP="00361B66">
                  <w:r>
                    <w:t>Delle N.52 richieste di accesso civico generalizzato pervenute nel 2021:</w:t>
                  </w:r>
                </w:p>
                <w:p w:rsidR="00280CF1" w:rsidRDefault="00B36482" w:rsidP="00361B66">
                  <w:r>
                    <w:t xml:space="preserve"> </w:t>
                  </w:r>
                  <w:r w:rsidR="00280CF1">
                    <w:t>• N,3 sono state archiviate;</w:t>
                  </w:r>
                </w:p>
                <w:p w:rsidR="00280CF1" w:rsidRDefault="00B36482" w:rsidP="00361B66">
                  <w:r>
                    <w:t xml:space="preserve"> </w:t>
                  </w:r>
                  <w:r w:rsidR="00280CF1">
                    <w:t>• N.5 sono ancora in corso di valutazione.</w:t>
                  </w:r>
                </w:p>
              </w:txbxContent>
            </v:textbox>
            <w10:wrap type="topAndBottom"/>
          </v:shape>
        </w:pic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4" w:name="_Toc94535851"/>
      <w:proofErr w:type="spellStart"/>
      <w:r>
        <w:t>Pantouflage</w:t>
      </w:r>
      <w:bookmarkEnd w:id="14"/>
      <w:proofErr w:type="spellEnd"/>
    </w:p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e sono state effettuate 26 verifiche dalle quali non sono state accertate violazioni.</w: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5" w:name="_Toc94535852"/>
      <w:r w:rsidRPr="005B20C9">
        <w:t>Commissioni e conferimento incarichi in caso di condanna</w:t>
      </w:r>
      <w:bookmarkEnd w:id="15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Non è stata prevista una specifica programmazione degli interventi in quanto la corretta applicazione della misura viene garantita direttamente dalle strutture aziendali che gestiscono l'affidamento degli incarichi etc.</w: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6" w:name="_Toc94535853"/>
      <w:r>
        <w:t>Patti di integrità</w:t>
      </w:r>
      <w:bookmarkEnd w:id="16"/>
    </w:p>
    <w:p w:rsidR="00CD3792" w:rsidRDefault="00CD3792" w:rsidP="00CD3792"/>
    <w:p w:rsidR="002017E5" w:rsidRDefault="002017E5" w:rsidP="00A054EE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Le gare di appalto sono effettuate da ESTAR (Ente Servizi Tecnico Amministrativi Regionale) per conto di AUSL</w: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7" w:name="_Toc94535854"/>
      <w:r>
        <w:t>Rapporti con i portatori di interessi particolari</w:t>
      </w:r>
      <w:bookmarkEnd w:id="17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in esame o, laddove la misura sia stata già adottata negli anni precedenti, non si prevede di realizzare interventi idonei a garantire la corretta e continua attuazione della stessa.</w: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18" w:name="_Toc94535855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</w:r>
      <w:r w:rsidR="00B36482">
        <w:t xml:space="preserve"> </w:t>
      </w:r>
      <w:r>
        <w:t>- neutrale sulla qualità dei servizi</w:t>
      </w:r>
      <w:r w:rsidR="005C6A22">
        <w:t>;</w:t>
      </w:r>
      <w:r>
        <w:br/>
      </w:r>
      <w:r w:rsidR="00B36482">
        <w:t xml:space="preserve"> </w:t>
      </w:r>
      <w:r>
        <w:t>- neutrale sull'efficienza dei servizi (es. in termini di riduzione dei tempi di erogazione dei servizi)</w:t>
      </w:r>
      <w:r w:rsidR="005C6A22">
        <w:t>;</w:t>
      </w:r>
      <w:r>
        <w:br/>
      </w:r>
      <w:r w:rsidR="00B36482">
        <w:t xml:space="preserve"> </w:t>
      </w:r>
      <w:r>
        <w:t>- negativo sul funzionamento dell'amministrazione (es. in termini di semplificazione/snellimento delle procedure)</w:t>
      </w:r>
      <w:r w:rsidR="005C6A22">
        <w:t>;</w:t>
      </w:r>
      <w:r>
        <w:br/>
      </w:r>
      <w:r w:rsidR="00B36482">
        <w:t xml:space="preserve"> </w:t>
      </w:r>
      <w:r>
        <w:t>- positivo sulla diffusione della cultura della legalità</w:t>
      </w:r>
      <w:r w:rsidR="005C6A22">
        <w:t>;</w:t>
      </w:r>
      <w:r>
        <w:br/>
      </w:r>
      <w:r w:rsidR="00B36482">
        <w:t xml:space="preserve"> </w:t>
      </w:r>
      <w:r>
        <w:t>- neutrale sulle relazioni c</w:t>
      </w:r>
      <w:r w:rsidR="00361B66">
        <w:t>on i cittadini</w:t>
      </w:r>
      <w:r w:rsidR="005C6A22">
        <w:t>;</w:t>
      </w:r>
      <w:r w:rsidR="00361B66">
        <w:br/>
      </w:r>
      <w:r w:rsidR="00B36482">
        <w:t xml:space="preserve"> </w:t>
      </w:r>
      <w:r w:rsidR="00361B66">
        <w:t>- neutrale s</w:t>
      </w:r>
      <w:r>
        <w:t>ul funzionamento dei processi sottoposti ad analisi del rischio corruzione.</w: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19" w:name="_Toc94535856"/>
      <w:r>
        <w:lastRenderedPageBreak/>
        <w:t>RENDICONTAZIONE MISURE SPECIFICHE</w:t>
      </w:r>
      <w:bookmarkEnd w:id="19"/>
    </w:p>
    <w:p w:rsidR="002E0B4A" w:rsidRDefault="002E0B4A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0" w:name="_Toc94535857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/>
      </w:tblPr>
      <w:tblGrid>
        <w:gridCol w:w="4173"/>
        <w:gridCol w:w="1683"/>
        <w:gridCol w:w="1141"/>
        <w:gridCol w:w="1379"/>
        <w:gridCol w:w="147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3B1295">
        <w:tc>
          <w:tcPr>
            <w:tcW w:w="0" w:type="auto"/>
          </w:tcPr>
          <w:p w:rsidR="003B1295" w:rsidRDefault="00280CF1">
            <w:r>
              <w:t>Misure di controllo</w:t>
            </w:r>
          </w:p>
        </w:tc>
        <w:tc>
          <w:tcPr>
            <w:tcW w:w="0" w:type="auto"/>
          </w:tcPr>
          <w:p w:rsidR="003B1295" w:rsidRDefault="00280CF1">
            <w:r>
              <w:t>2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  <w:tc>
          <w:tcPr>
            <w:tcW w:w="0" w:type="auto"/>
          </w:tcPr>
          <w:p w:rsidR="003B1295" w:rsidRDefault="00280CF1">
            <w:r>
              <w:t>2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</w:tr>
      <w:tr w:rsidR="003B1295">
        <w:tc>
          <w:tcPr>
            <w:tcW w:w="0" w:type="auto"/>
          </w:tcPr>
          <w:p w:rsidR="003B1295" w:rsidRDefault="00280CF1">
            <w:r>
              <w:t>Misure di trasparenza</w:t>
            </w:r>
          </w:p>
        </w:tc>
        <w:tc>
          <w:tcPr>
            <w:tcW w:w="0" w:type="auto"/>
          </w:tcPr>
          <w:p w:rsidR="003B1295" w:rsidRDefault="00280CF1">
            <w:r>
              <w:t>2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  <w:tc>
          <w:tcPr>
            <w:tcW w:w="0" w:type="auto"/>
          </w:tcPr>
          <w:p w:rsidR="003B1295" w:rsidRDefault="00280CF1">
            <w:r>
              <w:t>2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</w:tr>
      <w:tr w:rsidR="003B1295">
        <w:tc>
          <w:tcPr>
            <w:tcW w:w="0" w:type="auto"/>
          </w:tcPr>
          <w:p w:rsidR="003B1295" w:rsidRDefault="00280CF1">
            <w:r>
              <w:t>Misure di regolamentazione</w:t>
            </w:r>
          </w:p>
        </w:tc>
        <w:tc>
          <w:tcPr>
            <w:tcW w:w="0" w:type="auto"/>
          </w:tcPr>
          <w:p w:rsidR="003B1295" w:rsidRDefault="00280CF1">
            <w:r>
              <w:t>4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  <w:tc>
          <w:tcPr>
            <w:tcW w:w="0" w:type="auto"/>
          </w:tcPr>
          <w:p w:rsidR="003B1295" w:rsidRDefault="00280CF1">
            <w:r>
              <w:t>4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</w:tr>
      <w:tr w:rsidR="003B1295">
        <w:tc>
          <w:tcPr>
            <w:tcW w:w="0" w:type="auto"/>
          </w:tcPr>
          <w:p w:rsidR="003B1295" w:rsidRDefault="00280CF1">
            <w:r>
              <w:t>Misure di disciplina del conflitto di interessi</w:t>
            </w:r>
          </w:p>
        </w:tc>
        <w:tc>
          <w:tcPr>
            <w:tcW w:w="0" w:type="auto"/>
          </w:tcPr>
          <w:p w:rsidR="003B1295" w:rsidRDefault="00280CF1">
            <w:r>
              <w:t>2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  <w:tc>
          <w:tcPr>
            <w:tcW w:w="0" w:type="auto"/>
          </w:tcPr>
          <w:p w:rsidR="003B1295" w:rsidRDefault="00280CF1">
            <w:r>
              <w:t>2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</w:tr>
      <w:tr w:rsidR="003B1295">
        <w:tc>
          <w:tcPr>
            <w:tcW w:w="0" w:type="auto"/>
          </w:tcPr>
          <w:p w:rsidR="003B1295" w:rsidRDefault="00280CF1">
            <w:r>
              <w:t>TOTALI</w:t>
            </w:r>
          </w:p>
        </w:tc>
        <w:tc>
          <w:tcPr>
            <w:tcW w:w="0" w:type="auto"/>
          </w:tcPr>
          <w:p w:rsidR="003B1295" w:rsidRDefault="00280CF1">
            <w:r>
              <w:t>10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  <w:tc>
          <w:tcPr>
            <w:tcW w:w="0" w:type="auto"/>
          </w:tcPr>
          <w:p w:rsidR="003B1295" w:rsidRDefault="00280CF1">
            <w:r>
              <w:t>10</w:t>
            </w:r>
          </w:p>
        </w:tc>
        <w:tc>
          <w:tcPr>
            <w:tcW w:w="0" w:type="auto"/>
          </w:tcPr>
          <w:p w:rsidR="003B1295" w:rsidRDefault="00280CF1">
            <w:r>
              <w:t>0</w:t>
            </w:r>
          </w:p>
        </w:tc>
      </w:tr>
    </w:tbl>
    <w:p w:rsidR="00815E90" w:rsidRDefault="00815E90" w:rsidP="00A82AEF"/>
    <w:p w:rsidR="00815E90" w:rsidRDefault="00815E90" w:rsidP="00A82AEF">
      <w:r>
        <w:t>Non è stato effettuato il monitoraggio di tutte le misure Specifiche per il seguente motivo: Molti processi sono in fase di aggiornamento per adeguare l'analisi alle modifiche organizzative e/o procedurali intervenute, utilizzando allo scopo delle nuove metodologie di analisi più coerenti con le indicazioni del PNA</w:t>
      </w:r>
      <w:r w:rsidR="005C6A22">
        <w:t>.</w: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1" w:name="_Toc94535858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PTPCT, sono pervenute 5 segnalazioni per episodi di “cattiva amministrazione”.</w:t>
      </w:r>
      <w:r>
        <w:br/>
      </w:r>
      <w:r>
        <w:br/>
        <w:t>Tra tali segnalazioni:</w:t>
      </w:r>
      <w:r>
        <w:br/>
      </w:r>
      <w:r w:rsidR="00B36482">
        <w:t xml:space="preserve"> </w:t>
      </w:r>
      <w:r>
        <w:t>- alcune sono pervenute tramite altro mezzo (es. segnalazioni anonime anche da sogget</w:t>
      </w:r>
      <w:r w:rsidR="005C6A22">
        <w:t>ti esterni all'amministrazione).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</w:r>
      <w:r w:rsidR="00B36482">
        <w:t xml:space="preserve"> </w:t>
      </w:r>
      <w:r>
        <w:t>- la consapevolezza del fenomeno corruttivo</w:t>
      </w:r>
      <w:r w:rsidR="00B36482">
        <w:t xml:space="preserve"> </w:t>
      </w:r>
      <w:r>
        <w:t>è aumentata grazie alla formazione e all'analisi dei processi aziendali</w:t>
      </w:r>
      <w:r w:rsidR="005C6A22">
        <w:t>;</w:t>
      </w:r>
      <w:r>
        <w:br/>
      </w:r>
      <w:r w:rsidR="00B36482">
        <w:t xml:space="preserve"> </w:t>
      </w:r>
      <w:r>
        <w:t>- la capacità di individuare e far emergere situazioni di rischio corruttivo e di intervenire con adeguati rimedi</w:t>
      </w:r>
      <w:r w:rsidR="00B36482">
        <w:t xml:space="preserve"> </w:t>
      </w:r>
      <w:r>
        <w:t>è aumentata grazie alla formazione e all'analisi dei processi aziendal</w:t>
      </w:r>
      <w:r w:rsidR="001348F0">
        <w:t>i</w:t>
      </w:r>
      <w:r w:rsidR="005C6A22">
        <w:t>;</w:t>
      </w:r>
      <w:r w:rsidR="001348F0">
        <w:br/>
      </w:r>
      <w:r w:rsidR="00B36482">
        <w:t xml:space="preserve"> </w:t>
      </w:r>
      <w:r w:rsidR="001348F0">
        <w:t xml:space="preserve">- la reputazione dell'ente </w:t>
      </w:r>
      <w:r>
        <w:t xml:space="preserve">è rimasta invariata </w:t>
      </w:r>
      <w:r w:rsidR="001348F0">
        <w:t>e n</w:t>
      </w:r>
      <w:r>
        <w:t>on ci sono elementi oggettivi di riscontro.</w:t>
      </w:r>
    </w:p>
    <w:p w:rsidR="003C77FA" w:rsidRDefault="003C77FA" w:rsidP="00D313A4"/>
    <w:p w:rsidR="003F5208" w:rsidRPr="00B50D70" w:rsidRDefault="003F5208" w:rsidP="00521000">
      <w:pPr>
        <w:pStyle w:val="Titolo1"/>
      </w:pPr>
      <w:bookmarkStart w:id="22" w:name="_Toc94535859"/>
      <w:r>
        <w:t>MONITORAGGIO PROCEDIMENTI PENALI</w:t>
      </w:r>
      <w:bookmarkEnd w:id="22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ci sono state 2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br/>
        <w:t>Nell'anno di riferimento del PTPCT non sono s</w:t>
      </w:r>
      <w:r w:rsidR="005C6A22">
        <w:rPr>
          <w:color w:val="000000" w:themeColor="text1"/>
        </w:rPr>
        <w:t xml:space="preserve">tati conclusi con provvedimento </w:t>
      </w:r>
      <w:r>
        <w:rPr>
          <w:color w:val="000000" w:themeColor="text1"/>
        </w:rPr>
        <w:t>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dell'amministrazione.</w: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3" w:name="_Toc94535860"/>
      <w:r>
        <w:t>MONITORAGGIO PROCEDIMENTI DISCIPLINARI</w:t>
      </w:r>
      <w:bookmarkEnd w:id="23"/>
      <w:r w:rsidRPr="00995656">
        <w:t xml:space="preserve"> </w:t>
      </w:r>
    </w:p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sono stati avviati 12 procedimenti disciplinari riconducibili a fatti corruttivi a carico di dipendenti.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Tra i procedimenti disciplinari alcuni sono stati avviati a seguito di:</w:t>
      </w:r>
      <w:r>
        <w:rPr>
          <w:color w:val="000000" w:themeColor="text1"/>
        </w:rPr>
        <w:br/>
      </w:r>
      <w:r w:rsidR="00FC7085">
        <w:rPr>
          <w:color w:val="000000" w:themeColor="text1"/>
        </w:rPr>
        <w:t xml:space="preserve">- </w:t>
      </w:r>
      <w:r>
        <w:rPr>
          <w:color w:val="000000" w:themeColor="text1"/>
        </w:rPr>
        <w:t>Segnalazioni pervenute tramite altro mezzo (es. segnalazioni anonime anche da sogget</w:t>
      </w:r>
      <w:r w:rsidR="00FC7085">
        <w:rPr>
          <w:color w:val="000000" w:themeColor="text1"/>
        </w:rPr>
        <w:t>ti esterni all'amministrazione);</w:t>
      </w:r>
      <w:r>
        <w:rPr>
          <w:color w:val="000000" w:themeColor="text1"/>
        </w:rPr>
        <w:br/>
      </w:r>
      <w:r w:rsidR="00FC7085">
        <w:rPr>
          <w:color w:val="000000" w:themeColor="text1"/>
        </w:rPr>
        <w:t xml:space="preserve">- </w:t>
      </w:r>
      <w:r>
        <w:rPr>
          <w:color w:val="000000" w:themeColor="text1"/>
        </w:rPr>
        <w:t>Violazioni del Codice di Comportamento.</w: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4" w:name="_Toc94535861"/>
      <w:r>
        <w:t>CONSIDERAZIONI GENERALI</w:t>
      </w:r>
      <w:bookmarkEnd w:id="24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(definito attraverso una valutazione sintetica del livello effettivo di attuazione del Piano e delle misure in esso contenute) sia non sufficiente per le seguenti ragioni: La situazione pandemica unita alla carenza di risorse ha permesso un parziale raggiungimento degli obiettivi programmati.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</w:t>
      </w:r>
      <w:r w:rsidR="001348F0">
        <w:t xml:space="preserve"> </w:t>
      </w:r>
      <w:r>
        <w:t>La strategia dovrà essere rivista per essere adeguata alla complessità dell'organizzazione e all'elevato numero di processi gestiti.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</w:t>
      </w:r>
      <w:r w:rsidR="001348F0">
        <w:t xml:space="preserve"> </w:t>
      </w:r>
      <w:r>
        <w:t>Il RPCT, anche attraverso la revisione complessiva degli strumenti di analisi, l'aggiornamento dei processi mappati negli anni precedenti e la formazione dei REF, ha cercato di dare il massimo impulso alle attività connesse al processo di gestione del rischio, compatibilmente con le risorse a disposizione</w:t>
      </w:r>
      <w:r w:rsidR="001348F0">
        <w:t>.</w:t>
      </w:r>
    </w:p>
    <w:p w:rsidR="00687B10" w:rsidRDefault="00687B10" w:rsidP="00FB03D8"/>
    <w:p w:rsidR="00DC2B4F" w:rsidRDefault="00DC2B4F" w:rsidP="00521000">
      <w:pPr>
        <w:pStyle w:val="Titolo1"/>
      </w:pPr>
      <w:bookmarkStart w:id="25" w:name="_Toc94535862"/>
      <w:r>
        <w:t>MONITORAGGIO MISURE SPECIFICHE</w:t>
      </w:r>
      <w:bookmarkEnd w:id="25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6" w:name="_Toc94535863"/>
      <w:r>
        <w:t>Misure specifiche di controllo</w:t>
      </w:r>
      <w:bookmarkEnd w:id="26"/>
    </w:p>
    <w:p w:rsidR="00DC2B4F" w:rsidRDefault="00DC2B4F" w:rsidP="00DC2B4F"/>
    <w:p w:rsidR="00DC2B4F" w:rsidRDefault="00DC2B4F" w:rsidP="00FB03D8">
      <w:r>
        <w:t>Con riferimento all’attuazione delle misure specifiche di controllo, nell’anno di riferimento del PTPCT si evidenzia quanto segue: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programmate: 2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attuate nei tempi previsti: 0</w:t>
      </w:r>
      <w:r>
        <w:br/>
      </w:r>
      <w:r w:rsidR="00B36482">
        <w:lastRenderedPageBreak/>
        <w:t xml:space="preserve"> </w:t>
      </w:r>
      <w:r>
        <w:t>-</w:t>
      </w:r>
      <w:r w:rsidR="00B36482">
        <w:t xml:space="preserve"> </w:t>
      </w:r>
      <w:r>
        <w:t>Numero di misure non attuate: 2</w:t>
      </w:r>
      <w:r>
        <w:br/>
        <w:t xml:space="preserve"> </w:t>
      </w:r>
      <w:r>
        <w:br/>
        <w:t xml:space="preserve">In particolare, per quanto riguarda le misure specifiche di controllo non attuate si evidenzia che 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per 2 misure non sono state ancora avviate le attività per l’adozione e non saranno avviate nei tempi previs</w:t>
      </w:r>
      <w:r w:rsidR="001348F0">
        <w:t>ti dal PTPCT a causa di:</w:t>
      </w:r>
      <w:r w:rsidR="001348F0">
        <w:br/>
      </w:r>
      <w:r w:rsidR="00B36482">
        <w:t xml:space="preserve"> </w:t>
      </w:r>
      <w:r>
        <w:t>-</w:t>
      </w:r>
      <w:r w:rsidR="00FC7085">
        <w:t xml:space="preserve"> </w:t>
      </w:r>
      <w:r>
        <w:t>Il processo è attualmente in aggiornamento per adeguarlo ai mutamenti organizzativi intervenuti</w:t>
      </w:r>
      <w:r>
        <w:br/>
      </w:r>
      <w:r>
        <w:br/>
        <w:t xml:space="preserve">Di seguito si fornisce il dettaglio del monitoraggio per ogni singola </w:t>
      </w:r>
      <w:r w:rsidR="00FC7085">
        <w:t>misura di controllo programmata:</w:t>
      </w:r>
      <w:r>
        <w:br/>
      </w:r>
      <w:r>
        <w:br/>
        <w:t>Area di rischio: I. Farmaceutica, dispositivi e altre tecnologie: Controlli</w:t>
      </w:r>
      <w:r>
        <w:br/>
        <w:t>Denominazione misura: Approvazione di una istruzione operativa che preveda un secondo livello di controllo sull’attività di liquidazione degli amministrativi e ne definisca le modalità.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  <w:t>non sono state ancora avviate le attività per l’adozione della misura e non saranno avviate nei tempi previsti dal PTPCT a causa di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Il processo è attualmente in aggiornamento per adeguarlo ai mutamenti organizzativi intervenuti</w:t>
      </w:r>
      <w:r w:rsidR="00FC7085">
        <w:t>.</w:t>
      </w:r>
      <w:r>
        <w:br/>
      </w:r>
      <w:r>
        <w:br/>
        <w:t>Area di rischio: I. Farmaceutica, dispositivi e altre tecnologie: Controlli</w:t>
      </w:r>
      <w:r>
        <w:br/>
        <w:t>Denominazione misura: Definizione di una istruzione operativa che stabilisca le modalità di controllo sull’attività di lettura ottica e che preveda un’analisi della documentazione cartacea presente presso la Ditta in conformità alla convenzione di gara.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  <w:t>non sono state ancora avviate le attività per l’adozione della misura e non saranno avviate nei tempi previsti dal PTPCT a causa di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Il processo è attualmente in aggiornamento per adeguarlo ai mutamenti organizzativi intervenuti</w:t>
      </w:r>
    </w:p>
    <w:p w:rsidR="00DC2B4F" w:rsidRDefault="00DC2B4F" w:rsidP="00DC2B4F"/>
    <w:p w:rsidR="00DC2B4F" w:rsidRDefault="00DC2B4F" w:rsidP="00FB03D8"/>
    <w:p w:rsidR="00DC2B4F" w:rsidRDefault="00DC2B4F" w:rsidP="002954F2">
      <w:pPr>
        <w:pStyle w:val="Titolo2"/>
      </w:pPr>
      <w:bookmarkStart w:id="27" w:name="_Toc94535864"/>
      <w:r>
        <w:t>Misure specifiche di trasparenza</w:t>
      </w:r>
      <w:bookmarkEnd w:id="27"/>
    </w:p>
    <w:p w:rsidR="00DC2B4F" w:rsidRDefault="00DC2B4F" w:rsidP="00DC2B4F"/>
    <w:p w:rsidR="00DC2B4F" w:rsidRDefault="00E107E7" w:rsidP="00DC2B4F">
      <w:r>
        <w:t>Con riferimento all’attuazione delle misure specifiche di trasparenza, nell’anno di riferimento del PTPCT si evidenzia quanto segue: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programmate: 2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attuate nei tempi previsti: 0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non attuate: 2</w:t>
      </w:r>
      <w:r>
        <w:br/>
        <w:t xml:space="preserve"> </w:t>
      </w:r>
      <w:r>
        <w:br/>
        <w:t xml:space="preserve">In particolare, per quanto riguarda le misure specifiche di trasparenza non attuate si evidenzia che 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per 2 misure non sono state ancora avviate le attività per l’adozione e non saranno avviate nei tempi previsti dal PTPCT a causa di:</w:t>
      </w:r>
      <w:r>
        <w:br/>
      </w:r>
      <w:r w:rsidR="00B36482">
        <w:t xml:space="preserve"> </w:t>
      </w:r>
      <w:r>
        <w:t>-</w:t>
      </w:r>
      <w:r w:rsidR="00FC7085">
        <w:t xml:space="preserve"> </w:t>
      </w:r>
      <w:r>
        <w:t>Carenza di personale</w:t>
      </w:r>
      <w:r w:rsidR="00FC7085">
        <w:t>;</w:t>
      </w:r>
      <w:r>
        <w:br/>
      </w:r>
      <w:r w:rsidR="00B36482">
        <w:t xml:space="preserve"> </w:t>
      </w:r>
      <w:r>
        <w:t>-</w:t>
      </w:r>
      <w:r w:rsidR="00FC7085">
        <w:t xml:space="preserve"> </w:t>
      </w:r>
      <w:r>
        <w:t>Carenza di risorse per la pandemia dovuta a COVID-19</w:t>
      </w:r>
      <w:r w:rsidR="00FC7085">
        <w:t>.</w:t>
      </w:r>
      <w:r>
        <w:br/>
      </w:r>
      <w:r>
        <w:br/>
        <w:t>Di seguito si fornisce il dettaglio del monitoraggio per ogni singola mi</w:t>
      </w:r>
      <w:r w:rsidR="00FC7085">
        <w:t>sura di trasparenza programmata:</w:t>
      </w:r>
      <w:r>
        <w:br/>
      </w:r>
      <w:r>
        <w:br/>
        <w:t>Area di rischio: E. Incarichi e nomine</w:t>
      </w:r>
      <w:r>
        <w:br/>
        <w:t xml:space="preserve">Denominazione misura: Redazione di specifica istruzione operativa ad integrazione della PST.DPREV.PS.01 "Percorsi educativi nelle scuole" per definire i criteri e le modalità per la selezione e qualificazione dei professionisti interni, compresa la pubblicizzazione della richiesta di adesioni e la rotazione dei professionisti. 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</w:r>
      <w:r>
        <w:lastRenderedPageBreak/>
        <w:t>non sono state ancora avviate le attività per l’adozione della misura e non saranno avviate nei tempi previ</w:t>
      </w:r>
      <w:r w:rsidR="001348F0">
        <w:t>sti dal PTPCT a causa di</w:t>
      </w:r>
      <w:r w:rsidR="00FC7085">
        <w:t>:</w:t>
      </w:r>
      <w:r w:rsidR="001348F0">
        <w:br/>
      </w:r>
      <w:r w:rsidR="00B36482">
        <w:t xml:space="preserve"> </w:t>
      </w:r>
      <w:r w:rsidR="001348F0">
        <w:t>-</w:t>
      </w:r>
      <w:r w:rsidR="00B36482">
        <w:t xml:space="preserve"> </w:t>
      </w:r>
      <w:r w:rsidR="001348F0">
        <w:t>C</w:t>
      </w:r>
      <w:r>
        <w:t>arenza di personale</w:t>
      </w:r>
      <w:r w:rsidR="00FC7085">
        <w:t>;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Carenza di risorse per la pandemia dovuta a COVID-19</w:t>
      </w:r>
      <w:r w:rsidR="00FC7085">
        <w:t>.</w:t>
      </w:r>
      <w:r>
        <w:br/>
      </w:r>
      <w:r>
        <w:br/>
        <w:t>Area di rischio: E. Incarichi e nomine</w:t>
      </w:r>
      <w:r>
        <w:br/>
        <w:t>Denominazione misura: Redazione di specifica istruzione operativa ad integrazione della PST.DPREV.PS.01 "Percorsi educativi nelle scuole" per definire i criteri e le modalità per la selezione e qualificazione dei professionisti esterni, compresa la pubblicizzazione della richiesta di adesioni e la rotazione dei professionisti.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  <w:t>non sono state ancora avviate le attività per l’adozione della misura e non saranno avviate nei tempi previsti dal PTPCT a causa di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 w:rsidR="001348F0">
        <w:t>C</w:t>
      </w:r>
      <w:r>
        <w:t>arenza di personale</w:t>
      </w:r>
      <w:r w:rsidR="00FC7085">
        <w:t>;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Carenza di risorse per la pandemia dovuta a COVID-19</w:t>
      </w:r>
      <w:r w:rsidR="00FC7085">
        <w:t>.</w:t>
      </w:r>
    </w:p>
    <w:p w:rsidR="00DC2B4F" w:rsidRDefault="00DC2B4F" w:rsidP="00DC2B4F"/>
    <w:p w:rsidR="00DC2B4F" w:rsidRDefault="00DC2B4F" w:rsidP="00DC2B4F"/>
    <w:p w:rsidR="00DC2B4F" w:rsidRPr="00B50D70" w:rsidRDefault="00DC2B4F" w:rsidP="002954F2">
      <w:pPr>
        <w:pStyle w:val="Titolo2"/>
      </w:pPr>
      <w:bookmarkStart w:id="28" w:name="_Toc94535865"/>
      <w:r>
        <w:t xml:space="preserve">Misure specifiche di </w:t>
      </w:r>
      <w:r w:rsidRPr="00DC0DEB">
        <w:t>definizione e promozione dell’etica e di standard di comportamento</w:t>
      </w:r>
      <w:bookmarkEnd w:id="28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/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29" w:name="_Toc94535866"/>
      <w:r>
        <w:t>Misure specifiche di regolamentazione</w:t>
      </w:r>
      <w:bookmarkEnd w:id="29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si evidenzia quanto segue: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programmate: 4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attuate nei tempi previsti: 0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non attuate: 4</w:t>
      </w:r>
      <w:r>
        <w:br/>
        <w:t xml:space="preserve"> </w:t>
      </w:r>
      <w:r>
        <w:br/>
        <w:t>In particolare, per quanto riguarda le misure specifiche di regolamentazione non attuate si evidenzia che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per 4 misure non sono state ancora avviate le attività per l’adozione e non saranno avviate nei tempi previsti dal PTPCT a causa di:</w:t>
      </w:r>
      <w:r>
        <w:br/>
      </w:r>
      <w:r w:rsidR="00B36482">
        <w:t xml:space="preserve"> </w:t>
      </w:r>
      <w:r>
        <w:t>-</w:t>
      </w:r>
      <w:r w:rsidR="00FC7085">
        <w:t xml:space="preserve"> </w:t>
      </w:r>
      <w:r>
        <w:t>Carenza di personale</w:t>
      </w:r>
      <w:r w:rsidR="00FC7085">
        <w:t>;</w:t>
      </w:r>
      <w:r>
        <w:br/>
      </w:r>
      <w:r w:rsidR="00B36482">
        <w:t xml:space="preserve"> </w:t>
      </w:r>
      <w:r>
        <w:t>-</w:t>
      </w:r>
      <w:r w:rsidR="00FC7085">
        <w:t xml:space="preserve"> </w:t>
      </w:r>
      <w:r>
        <w:t>Carenza di risorse per la pandemia dovuta a COVID-19. Processo in aggiornamento.</w:t>
      </w:r>
      <w:r>
        <w:br/>
      </w:r>
      <w:r>
        <w:br/>
        <w:t xml:space="preserve">Di seguito si fornisce il dettaglio del monitoraggio per ogni singola misura </w:t>
      </w:r>
      <w:r w:rsidR="00FC7085">
        <w:t>di regolamentazione programmata:</w:t>
      </w:r>
      <w:r>
        <w:br/>
      </w:r>
      <w:r>
        <w:br/>
        <w:t>Area di rischio: E. Incarichi e nomine</w:t>
      </w:r>
      <w:r>
        <w:br/>
        <w:t xml:space="preserve">Denominazione misura: Redazione di specifica istruzione operativa ad integrazione della PST.DPREV.PS.01 "Percorsi educativi nelle scuole" per definire i criteri e le modalità per la selezione e qualificazione dei professionisti interni, compresa la pubblicizzazione della richiesta di adesioni e la rotazione dei professionisti. 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  <w:t>non sono state ancora avviate le attività per l’adozione della misura e non saranno avviate nei tempi previsti dal PTPCT a causa di</w:t>
      </w:r>
      <w:r w:rsidR="00FC7085">
        <w:t>:</w:t>
      </w:r>
      <w:r>
        <w:br/>
      </w:r>
      <w:r w:rsidR="00B36482">
        <w:lastRenderedPageBreak/>
        <w:t xml:space="preserve"> </w:t>
      </w:r>
      <w:r>
        <w:t>-</w:t>
      </w:r>
      <w:r w:rsidR="00B36482">
        <w:t xml:space="preserve"> </w:t>
      </w:r>
      <w:r w:rsidR="001348F0">
        <w:t>C</w:t>
      </w:r>
      <w:r>
        <w:t>arenza di personale</w:t>
      </w:r>
      <w:r w:rsidR="00FC7085">
        <w:t>;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Carenza di risorse per la pandemia dovuta a COVID-19</w:t>
      </w:r>
      <w:r w:rsidR="00FC7085">
        <w:t>.</w:t>
      </w:r>
      <w:r>
        <w:br/>
      </w:r>
      <w:r>
        <w:br/>
        <w:t>Area di rischio: E. Incarichi e nomine</w:t>
      </w:r>
      <w:r>
        <w:br/>
        <w:t>Denominazione misura: Redazione di specifica istruzione operativa ad integrazione della PST.DPREV.PS.01 "Percorsi educativi nelle scuole" per definire i criteri e le modalità per la selezione e qualificazione dei professionisti esterni, compresa la pubblicizzazione della richiesta di adesioni e la rotazione dei professionisti.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  <w:t>non sono state ancora avviate le attività per l’adozione della misura e non saranno avviate nei tempi previ</w:t>
      </w:r>
      <w:r w:rsidR="001348F0">
        <w:t>sti dal PTPCT a causa di</w:t>
      </w:r>
      <w:r w:rsidR="00FC7085">
        <w:t>:</w:t>
      </w:r>
      <w:r w:rsidR="001348F0">
        <w:br/>
      </w:r>
      <w:r w:rsidR="00B36482">
        <w:t xml:space="preserve"> </w:t>
      </w:r>
      <w:r w:rsidR="001348F0">
        <w:t>-</w:t>
      </w:r>
      <w:r w:rsidR="00B36482">
        <w:t xml:space="preserve"> </w:t>
      </w:r>
      <w:r w:rsidR="001348F0">
        <w:t>C</w:t>
      </w:r>
      <w:r>
        <w:t>arenza di personale</w:t>
      </w:r>
      <w:r w:rsidR="00FC7085">
        <w:t>;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Carenza di risorse per la pandemia dovuta a COVID-19</w:t>
      </w:r>
      <w:r w:rsidR="00FC7085">
        <w:t>.</w:t>
      </w:r>
      <w:r>
        <w:br/>
      </w:r>
      <w:r>
        <w:br/>
        <w:t>Area di rischio: I. Farmaceutica, dispositivi e altre tecnologie: Controlli</w:t>
      </w:r>
      <w:r>
        <w:br/>
        <w:t>Denominazione misura: Approvazione di una istruzione operativa che preveda un secondo livello di controllo sull’attività di liquidazione degli amministrativi e ne definisca le modalità.</w:t>
      </w:r>
      <w:r>
        <w:br/>
        <w:t xml:space="preserve">La misura non è stata attuata nei tempi previsti dal PTPCT, in particolare: </w:t>
      </w:r>
      <w:r>
        <w:br/>
        <w:t>non sono state ancora avviate le attività per l’adozione della misura e non saranno avviate nei tempi previsti dal PTPCT a causa di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Il processo è attualmente in aggiornamento per adeguarlo ai mutamenti organizzativi</w:t>
      </w:r>
      <w:r w:rsidR="00FC7085">
        <w:t>.</w:t>
      </w:r>
      <w:r>
        <w:br/>
      </w:r>
      <w:r>
        <w:br/>
        <w:t>Area di rischio: I. Farmaceutica, dispositivi e altre tecnologie: Controlli</w:t>
      </w:r>
      <w:r>
        <w:br/>
        <w:t>Denominazione misura: Definizione di una istruzione operativa che stabilisca le modalità di controllo sull’attività di lettura ottica e che preveda un’analisi della documentazione cartacea presente presso la Ditta in conformità alla convenzione di gara.</w:t>
      </w:r>
      <w:r>
        <w:br/>
        <w:t>La misura</w:t>
      </w:r>
      <w:r w:rsidR="00B36482">
        <w:t xml:space="preserve"> </w:t>
      </w:r>
      <w:r>
        <w:t xml:space="preserve">non è stata attuata nei tempi previsti dal PTPCT, in particolare: </w:t>
      </w:r>
      <w:r>
        <w:br/>
        <w:t>non sono state ancora avviate le attività per l’adozione della misura e non saranno avviate nei tempi previsti dal PTPCT a causa di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Il processo è attualmente in aggiornamento per adeguarlo ai mutamenti organizzativi</w:t>
      </w:r>
      <w:r w:rsidR="00FC7085">
        <w:t>.</w:t>
      </w:r>
    </w:p>
    <w:p w:rsidR="00DC2B4F" w:rsidRDefault="00DC2B4F" w:rsidP="00DC2B4F"/>
    <w:p w:rsidR="00DC2B4F" w:rsidRDefault="00DC2B4F" w:rsidP="00DC2B4F"/>
    <w:p w:rsidR="00DC2B4F" w:rsidRPr="002954F2" w:rsidRDefault="00DC2B4F" w:rsidP="002954F2">
      <w:pPr>
        <w:pStyle w:val="Titolo2"/>
      </w:pPr>
      <w:bookmarkStart w:id="30" w:name="_Toc94535867"/>
      <w:r w:rsidRPr="002954F2">
        <w:t>Misure specifiche di semplificazione</w:t>
      </w:r>
      <w:bookmarkEnd w:id="30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/>
    <w:p w:rsidR="00DC2B4F" w:rsidRDefault="00DC2B4F" w:rsidP="00DC2B4F"/>
    <w:p w:rsidR="00DC2B4F" w:rsidRPr="00B50D70" w:rsidRDefault="00DC2B4F" w:rsidP="002954F2">
      <w:pPr>
        <w:pStyle w:val="Titolo2"/>
      </w:pPr>
      <w:bookmarkStart w:id="31" w:name="_Toc94535868"/>
      <w:r w:rsidRPr="002954F2">
        <w:t>Misure</w:t>
      </w:r>
      <w:r>
        <w:t xml:space="preserve"> specifiche di formazione</w:t>
      </w:r>
      <w:bookmarkEnd w:id="31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/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94535869"/>
      <w:r>
        <w:t>Misure specifiche di rotazione</w:t>
      </w:r>
      <w:bookmarkEnd w:id="32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/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3" w:name="_Toc94535870"/>
      <w:r>
        <w:t>Misure specifiche di disciplina del conflitto di interessi</w:t>
      </w:r>
      <w:bookmarkEnd w:id="33"/>
    </w:p>
    <w:p w:rsidR="00DC2B4F" w:rsidRDefault="00DC2B4F" w:rsidP="00DC2B4F"/>
    <w:p w:rsidR="00E43C43" w:rsidRDefault="00E43C43" w:rsidP="00DC2B4F">
      <w:r>
        <w:lastRenderedPageBreak/>
        <w:t>Con riferimento all’attuazione delle misure specifiche di disciplina del conflitto di interessi, nell’anno di riferimento del PTPCT si evidenzia quanto segue: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programmate: 2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attuate nei tempi previsti: 0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Numero di misure non attuate: 2</w:t>
      </w:r>
      <w:r>
        <w:br/>
        <w:t xml:space="preserve"> </w:t>
      </w:r>
      <w:r>
        <w:br/>
        <w:t>In particolare, per quanto riguarda le misure specifiche di disciplina del conflitto di interessi non attuate si evidenzia che</w:t>
      </w:r>
      <w:r w:rsidR="00FC7085">
        <w:t>:</w:t>
      </w:r>
      <w:r>
        <w:br/>
      </w:r>
      <w:r w:rsidR="00B36482">
        <w:t xml:space="preserve"> </w:t>
      </w:r>
      <w:r>
        <w:t>-</w:t>
      </w:r>
      <w:r w:rsidR="00B36482">
        <w:t xml:space="preserve"> </w:t>
      </w:r>
      <w:r>
        <w:t>2 misure sono attualmente in corso di adozione</w:t>
      </w:r>
      <w:r w:rsidR="00FC7085">
        <w:t>.</w:t>
      </w:r>
      <w:r>
        <w:br/>
      </w:r>
      <w:r>
        <w:br/>
        <w:t>Di seguito si fornisce il dettaglio del monitoraggio per ogni singola misura di disciplina del con</w:t>
      </w:r>
      <w:r w:rsidR="00FC7085">
        <w:t>flitto di interessi programmata:</w:t>
      </w:r>
      <w:r>
        <w:br/>
      </w:r>
      <w:r>
        <w:br/>
        <w:t>Area di rischio: G. Controlli, verifiche, ispezioni e sanzioni</w:t>
      </w:r>
      <w:r>
        <w:br/>
        <w:t>Denominazione misura: Dichiarazione di impegno del Direttore di UFS a segnalare al Direttore di Dipartimento eventuali conflitti di interesse rispetto ai potenziali destinatari dei controlli. (Mod. 7-bis)</w:t>
      </w:r>
      <w:r w:rsidR="00FC7085">
        <w:t>.</w:t>
      </w:r>
      <w:r>
        <w:br/>
        <w:t>La misura</w:t>
      </w:r>
      <w:r w:rsidR="00B36482">
        <w:t xml:space="preserve"> </w:t>
      </w:r>
      <w:r>
        <w:t>non è stata attuata nei tempi previsti dal PTPCT, in particolare: la misura è attualmente in corso di adozione</w:t>
      </w:r>
      <w:r w:rsidR="00FC7085">
        <w:t>.</w:t>
      </w:r>
      <w:r>
        <w:br/>
      </w:r>
      <w:r>
        <w:br/>
        <w:t>Area di rischio: G. Controlli, verifiche, ispezioni e sanzioni</w:t>
      </w:r>
      <w:r>
        <w:br/>
        <w:t>Denominazione misura: Dichiarazione di impegno di tutti gli operatori a segnalare al proprio Responsabile funzionale eventuali conflitti di interesse sui procedimenti assegnati nei confronti dei soggetti controllati (Mod. 7-bis)</w:t>
      </w:r>
      <w:r w:rsidR="00FC7085">
        <w:t>.</w:t>
      </w:r>
      <w:r>
        <w:br/>
        <w:t>La misura</w:t>
      </w:r>
      <w:r w:rsidR="00B36482">
        <w:t xml:space="preserve"> </w:t>
      </w:r>
      <w:r>
        <w:t>non è stata attuata nei tempi previsti dal PTPCT, in particolare: la misura è attualmente in corso di adozione</w:t>
      </w:r>
      <w:r w:rsidR="00FC7085">
        <w:t>.</w:t>
      </w:r>
      <w:bookmarkStart w:id="34" w:name="_GoBack"/>
      <w:bookmarkEnd w:id="34"/>
    </w:p>
    <w:p w:rsidR="00DC2B4F" w:rsidRDefault="00DC2B4F" w:rsidP="00DC2B4F"/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CF1" w:rsidRDefault="00280CF1" w:rsidP="00424EBB">
      <w:r>
        <w:separator/>
      </w:r>
    </w:p>
  </w:endnote>
  <w:endnote w:type="continuationSeparator" w:id="0">
    <w:p w:rsidR="00280CF1" w:rsidRDefault="00280CF1" w:rsidP="0042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:rsidR="00280CF1" w:rsidRDefault="00C405C4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280CF1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80CF1" w:rsidRDefault="00280CF1" w:rsidP="00424EB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6277581"/>
      <w:docPartObj>
        <w:docPartGallery w:val="Page Numbers (Bottom of Page)"/>
        <w:docPartUnique/>
      </w:docPartObj>
    </w:sdtPr>
    <w:sdtContent>
      <w:p w:rsidR="00280CF1" w:rsidRDefault="00C405C4" w:rsidP="002954F2">
        <w:pPr>
          <w:pStyle w:val="Pidipagina"/>
          <w:jc w:val="center"/>
        </w:pPr>
        <w:r>
          <w:fldChar w:fldCharType="begin"/>
        </w:r>
        <w:r w:rsidR="00280CF1">
          <w:instrText>PAGE   \* MERGEFORMAT</w:instrText>
        </w:r>
        <w:r>
          <w:fldChar w:fldCharType="separate"/>
        </w:r>
        <w:r w:rsidR="007E4FCB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CF1" w:rsidRDefault="00280CF1" w:rsidP="00424EBB">
      <w:r>
        <w:separator/>
      </w:r>
    </w:p>
  </w:footnote>
  <w:footnote w:type="continuationSeparator" w:id="0">
    <w:p w:rsidR="00280CF1" w:rsidRDefault="00280CF1" w:rsidP="0042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348F0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0CF1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2F62B3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1B66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295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C6A22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4FCB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482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05C4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C7FE5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C7085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paragraph" w:customStyle="1" w:styleId="western">
    <w:name w:val="western"/>
    <w:basedOn w:val="Normale"/>
    <w:rsid w:val="00DC7FE5"/>
    <w:pPr>
      <w:spacing w:before="100" w:beforeAutospacing="1" w:after="142" w:line="276" w:lineRule="auto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paragraph" w:customStyle="1" w:styleId="western">
    <w:name w:val="western"/>
    <w:basedOn w:val="Normale"/>
    <w:rsid w:val="00DC7FE5"/>
    <w:pPr>
      <w:spacing w:before="100" w:beforeAutospacing="1" w:after="142" w:line="276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563135-A02B-4A49-883B-7C3F0728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4539</Words>
  <Characters>25877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2</cp:revision>
  <cp:lastPrinted>2022-01-31T14:38:00Z</cp:lastPrinted>
  <dcterms:created xsi:type="dcterms:W3CDTF">2022-01-31T15:04:00Z</dcterms:created>
  <dcterms:modified xsi:type="dcterms:W3CDTF">2022-01-31T15:04:00Z</dcterms:modified>
</cp:coreProperties>
</file>