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>
          <w:b/>
          <w:b/>
          <w:bCs/>
        </w:rPr>
      </w:pPr>
      <w:r>
        <w:rPr>
          <w:b/>
          <w:bCs/>
        </w:rPr>
        <w:t>SCHEDA FUNZIONI E ATTIVITÀ</w:t>
      </w:r>
    </w:p>
    <w:p>
      <w:pPr>
        <w:pStyle w:val="Normal"/>
        <w:jc w:val="center"/>
        <w:rPr/>
      </w:pPr>
      <w:r>
        <w:rPr/>
        <w:t>(Da pubblicare all’interno dell’organigramma aziendale on-line)</w:t>
      </w:r>
    </w:p>
    <w:p>
      <w:pPr>
        <w:pStyle w:val="Normal"/>
        <w:jc w:val="center"/>
        <w:rPr/>
      </w:pPr>
      <w:r>
        <w:rPr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Dipartimento: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color w:val="333333"/>
              </w:rPr>
              <w:t xml:space="preserve">Dipartimento </w:t>
            </w:r>
            <w:r>
              <w:rPr>
                <w:color w:val="333333"/>
                <w:sz w:val="24"/>
                <w:szCs w:val="24"/>
              </w:rPr>
              <w:t>Materno infantile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Direttore del Dipartimento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Alberto Mattei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Strutture del Dipartimento: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color w:val="333333"/>
              </w:rPr>
              <w:t xml:space="preserve">Il Dipartimento </w:t>
            </w:r>
            <w:r>
              <w:rPr>
                <w:color w:val="333333"/>
                <w:sz w:val="24"/>
                <w:szCs w:val="24"/>
              </w:rPr>
              <w:t>Materno infantile</w:t>
            </w:r>
            <w:r>
              <w:rPr>
                <w:color w:val="333333"/>
              </w:rPr>
              <w:t xml:space="preserve"> è costituito dalle seguenti </w:t>
            </w:r>
            <w:r>
              <w:rPr>
                <w:color w:val="555555"/>
              </w:rPr>
              <w:t>Unità Operative Complesse: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/>
              <w:t>Ostetricia e Ginecologia dell’Ospedale Santa Maria Annunziata e del Mugello (Firenze)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/>
              <w:t>Ostetricia e Ginecologia del Nuovo Ospedale S. Giovanni di Dio (Firenze)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/>
              <w:t>Ostetricia e Ginecologia dell’Ospedale San Giuseppe (Empoli, FI)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/>
              <w:t>Ostetricia e Ginecologia dell’Ospedale Santo Stefano (Prato)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/>
              <w:t>Ostetricia e Ginecologia dell’Ospedale S Jacopo e SS Cosma e Damiano (Pistoia e Pescia)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/>
              <w:t>Pediatria, Neonatologia e Terapia Intensiva Neonatale Firenze 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/>
              <w:t>Pediatria Firenze II  - Ospedale Santa Maria Annunziata (Firenze)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/>
              <w:t>Pediatria dell’Ospedale San Giuseppe (Empoli, FI)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/>
              <w:t>Pediatria dell’Ospedale Santo Stefano (Prato)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/>
              <w:t>Pediatria dell’Ospedale S</w:t>
            </w:r>
            <w:r>
              <w:rPr/>
              <w:t>an</w:t>
            </w:r>
            <w:r>
              <w:rPr/>
              <w:t xml:space="preserve"> Jacopo (Pistoia)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Afferenti alla Ostetricia e Ginecologia dell’Ospedale Santa Maria Annunziata e del Mugello sono anche le attività chirurgiche ginecologiche svolte presso l’Ospedale di Santa Maria Nuova e presso quello di Figline.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 w:cs="" w:cstheme="minorBidi" w:eastAsiaTheme="minorHAnsi"/>
                <w:color w:val="auto"/>
                <w:kern w:val="0"/>
                <w:sz w:val="24"/>
                <w:szCs w:val="24"/>
                <w:lang w:val="it-IT" w:eastAsia="en-US" w:bidi="ar-SA"/>
              </w:rPr>
              <w:t>I</w:t>
            </w:r>
            <w:r>
              <w:rPr/>
              <w:t>l Dipartimento è costituito anche dalle seguenti Unità Operative Semplici: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/>
              <w:t>Diagnosi Prenatale e Gravidanza a Rischio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/>
              <w:t>Diagnosi e Terapia dei Difetti della Statica Pelvica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/>
              <w:t>Ostetricia Ospedale di Santa Maria Annunziata e Ospedale del Mugello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/>
              <w:t>Pediatria del Nuovo Ospedale San Giovanni di Dio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/>
              <w:t>Pediatria dell’Ospedale del Mugello (Borgo San Lorenzo)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/>
              <w:t>Neonatologia e Terapia Intensiva Neonatale dell’Ospedale Santo Stefano (Prato)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/>
              <w:t>Pediatria dell’Ospedale San Jacopo (Pistoia)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/>
            </w:pPr>
            <w:r>
              <w:rPr/>
              <w:t>Pediatria dell’Ospedale SS. Cosma e Damiano (Pescia)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b/>
                <w:b/>
                <w:bCs/>
              </w:rPr>
            </w:pPr>
            <w:r>
              <w:rPr>
                <w:b/>
                <w:bCs/>
              </w:rPr>
              <w:t>Funzioni e attività del Dipartimento e delle relative strutture: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/>
              <w:t>Queste Unità operative contribuiscono tutte sia al percorso nascita regionale con specificità diverse fra i diversi punti nascita (sia per la fisiologia che per la patologia ostetrica e la diagnosi e terapia prenatale) attraverso un sistema regionale e aziendale che prevede anche il trasferimento</w:t>
            </w:r>
            <w:r>
              <w:rPr>
                <w:i/>
                <w:iCs/>
              </w:rPr>
              <w:t xml:space="preserve"> in utero </w:t>
            </w:r>
            <w:r>
              <w:rPr>
                <w:i w:val="false"/>
                <w:iCs w:val="false"/>
              </w:rPr>
              <w:t>nei presidi di competenza</w:t>
            </w:r>
            <w:r>
              <w:rPr>
                <w:i/>
                <w:iCs/>
              </w:rPr>
              <w:t>,</w:t>
            </w:r>
            <w:r>
              <w:rPr>
                <w:i w:val="false"/>
                <w:iCs w:val="false"/>
              </w:rPr>
              <w:t xml:space="preserve"> sia attraverso i percorsi organizzativi interni al Dipartimento che in collaborazione con le reti territoriali e gli altri dipartimenti</w:t>
            </w:r>
            <w:r>
              <w:rPr/>
              <w:t>.</w:t>
            </w:r>
          </w:p>
          <w:p>
            <w:pPr>
              <w:pStyle w:val="Normal"/>
              <w:widowControl w:val="false"/>
              <w:rPr/>
            </w:pPr>
            <w:r>
              <w:rPr/>
              <w:t>Il Dipartimento Materno Infantile ha anche come obiettivo la presa in carico di pazienti che sono affetti da patologie ginecologiche sia benigne che maligne e svolge attività  di diagnosi, terapia, e follow-up in una ottica aziendale superando i limiti delle strutture complesse e dei presidi ospedalieri, applicando una logica di coordinamento orizzontale a livello aziendale su specifici ambiti di patologia.</w:t>
            </w:r>
          </w:p>
          <w:p>
            <w:pPr>
              <w:pStyle w:val="Normal"/>
              <w:widowControl w:val="false"/>
              <w:rPr/>
            </w:pPr>
            <w:r>
              <w:rPr/>
              <w:t>Organizza ed eroga attività proprie del livello di assistenza sanitaria ospedaliera, che riguardano prestazioni in regime di ricovero ordinario, in cogestione, day hospital, day surgery, day service, ambulatoriale semplice e complesse, ed in altri regimi come previsto dalla programmazione aziendale e sovra-aziendale.</w:t>
            </w:r>
          </w:p>
          <w:p>
            <w:pPr>
              <w:pStyle w:val="Normal"/>
              <w:widowControl w:val="false"/>
              <w:rPr/>
            </w:pPr>
            <w:r>
              <w:rPr/>
              <w:t>Tutte queste attività utilizzano un unico gestore informatico che consente una piena  condivisione delle piattaforme operatorie e degli spazi di ricovero a disposizione.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L' Area di Pediatria e Neonatologia persegue l'obiettivo di garantire la prevenzione, la diagnosi e la cura delle principali malattie in età pediatrica fornendo assistenza a tutti i pazienti di minore età (0-16anni) e sostegno alla famiglia nelle loro funzioni e nelle difficoltà che si manifestano al momento dell'accoglienza, della degenza e della dimissione del bambino. </w:t>
            </w:r>
          </w:p>
          <w:p>
            <w:pPr>
              <w:pStyle w:val="Normal"/>
              <w:widowControl w:val="false"/>
              <w:rPr/>
            </w:pPr>
            <w:r>
              <w:rPr/>
              <w:t>L’Area Pediatria e Neonatologia garantisce assistenza sanitaria ospedaliera sia in ambito neonatologico che pediatrico.</w:t>
            </w:r>
          </w:p>
          <w:p>
            <w:pPr>
              <w:pStyle w:val="Normal"/>
              <w:widowControl w:val="false"/>
              <w:rPr/>
            </w:pPr>
            <w:r>
              <w:rPr/>
              <w:t>L’attività neonatologica è così suddivisa nei diversi ospedali:</w:t>
            </w:r>
          </w:p>
          <w:p>
            <w:pPr>
              <w:pStyle w:val="Normal"/>
              <w:widowControl w:val="false"/>
              <w:rPr/>
            </w:pPr>
            <w:r>
              <w:rPr>
                <w:i/>
                <w:iCs/>
              </w:rPr>
              <w:t>Nido e Rooming-in</w:t>
            </w:r>
            <w:r>
              <w:rPr/>
              <w:t>, dove vengono accolti i neonati a termine e i late preterm sani (nati dopo le 35 settimane) con personale infermieristico ed ostetrico sempre a disposizione per aiutare i neogenitori in questa nuova esperienza e favorire fin da subito il legame madre-figlio.</w:t>
            </w:r>
          </w:p>
          <w:p>
            <w:pPr>
              <w:pStyle w:val="Normal"/>
              <w:widowControl w:val="false"/>
              <w:rPr/>
            </w:pPr>
            <w:r>
              <w:rPr>
                <w:i/>
                <w:iCs/>
              </w:rPr>
              <w:t>Patologia neonatale</w:t>
            </w:r>
            <w:r>
              <w:rPr/>
              <w:t>, dove vengono assistiti neonati a termine e prematuri con patologie minori, nonché i neonati provenienti dalla Terapia Intensiva o Sub-Intensiva a conclusione dell’iter assistenziale prima della dimissione.</w:t>
            </w:r>
          </w:p>
          <w:p>
            <w:pPr>
              <w:pStyle w:val="Normal"/>
              <w:widowControl w:val="false"/>
              <w:rPr/>
            </w:pPr>
            <w:r>
              <w:rPr>
                <w:i/>
                <w:iCs/>
              </w:rPr>
              <w:t>Terapia Intensiva Neonatale (Prato e Nuovo Ospedale San Giovanni di Dio)</w:t>
            </w:r>
            <w:r>
              <w:rPr/>
              <w:t>, dove vengono ricoverati i neonati altamente prematuri, i neonati a termine o late preterm bisognevoli di assistenza intensiva.</w:t>
            </w:r>
          </w:p>
          <w:p>
            <w:pPr>
              <w:pStyle w:val="Normal"/>
              <w:widowControl w:val="false"/>
              <w:rPr/>
            </w:pPr>
            <w:r>
              <w:rPr/>
              <w:t>In Patologia Neonatale e in Terapia Intensiva Neonatale è sempre previsto l’ingresso dei genitori, per mantenere e rafforzare il legame con il proprio bambino. I genitori vengono costantemente informati sullo stato di salute dei piccoli.</w:t>
            </w:r>
          </w:p>
          <w:p>
            <w:pPr>
              <w:pStyle w:val="Normal"/>
              <w:widowControl w:val="false"/>
              <w:rPr/>
            </w:pPr>
            <w:r>
              <w:rPr/>
              <w:t>Sono previsti controlli di follow-up per i neonati prematuri fino a 2 anni di età e visite ambulatoriali con esami anche strumentali per tutti i neonati. </w:t>
            </w:r>
          </w:p>
          <w:p>
            <w:pPr>
              <w:pStyle w:val="Normal"/>
              <w:widowControl w:val="false"/>
              <w:rPr/>
            </w:pPr>
            <w:r>
              <w:rPr/>
              <w:t>L’attività Pediatrica comprende:</w:t>
            </w:r>
          </w:p>
          <w:p>
            <w:pPr>
              <w:pStyle w:val="Normal"/>
              <w:widowControl w:val="false"/>
              <w:rPr/>
            </w:pPr>
            <w:r>
              <w:rPr/>
              <w:t>prestazioni mediche, assistenza infermieristica, atti e procedure diagnostiche, terapeutiche e riabilitative idonee al tipo di patologia in atto;</w:t>
            </w:r>
          </w:p>
          <w:p>
            <w:pPr>
              <w:pStyle w:val="Normal"/>
              <w:widowControl w:val="false"/>
              <w:rPr/>
            </w:pPr>
            <w:r>
              <w:rPr/>
              <w:t>visite di pronto soccorso 24 ore/24;</w:t>
            </w:r>
          </w:p>
          <w:p>
            <w:pPr>
              <w:pStyle w:val="Normal"/>
              <w:widowControl w:val="false"/>
              <w:rPr/>
            </w:pPr>
            <w:r>
              <w:rPr/>
              <w:t>osservazioni brevi fino a 48 ore;</w:t>
            </w:r>
          </w:p>
          <w:p>
            <w:pPr>
              <w:pStyle w:val="Normal"/>
              <w:widowControl w:val="false"/>
              <w:rPr/>
            </w:pPr>
            <w:r>
              <w:rPr/>
              <w:t>ricovero ordinario;</w:t>
            </w:r>
          </w:p>
          <w:p>
            <w:pPr>
              <w:pStyle w:val="Normal"/>
              <w:widowControl w:val="false"/>
              <w:rPr/>
            </w:pPr>
            <w:r>
              <w:rPr/>
              <w:t>day hospital;</w:t>
            </w:r>
          </w:p>
          <w:p>
            <w:pPr>
              <w:pStyle w:val="Normal"/>
              <w:widowControl w:val="false"/>
              <w:rPr/>
            </w:pPr>
            <w:r>
              <w:rPr/>
              <w:t>ambulatori di allergologia, dermatologia, endocrinologia, gastroenterologia, ematologia, nefrologia, neurologia, cardiologia, reumatologia , ortopedia, ecografia, consulenza telefonica.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Per ciascuna Unità Operativa è definito il ruolo in termini di risposta alla domanda assistenziale locale all’interno del sistema a rete, che si basa sulle esigenze locali adattate all’organizzazione a rete e alla differenziazione delle offerte prestazionali su un sistema di risposta a cerchi concentrici e comunicanti, sia per quanto riguarda le urgenze ostetriche sia per l’elezione.</w:t>
            </w:r>
          </w:p>
          <w:p>
            <w:pPr>
              <w:pStyle w:val="Normal"/>
              <w:widowControl w:val="false"/>
              <w:spacing w:before="57" w:after="57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before="57" w:after="57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7" w:footer="1134" w:bottom="182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57" w:after="57"/>
      <w:jc w:val="center"/>
      <w:rPr/>
    </w:pPr>
    <w:r>
      <w:rPr/>
      <w:t xml:space="preserve">Pagina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6f26"/>
    <w:pPr>
      <w:widowControl/>
      <w:suppressAutoHyphens w:val="true"/>
      <w:bidi w:val="0"/>
      <w:spacing w:before="57" w:after="5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forte" w:customStyle="1">
    <w:name w:val="Enfasi forte"/>
    <w:qFormat/>
    <w:rsid w:val="001e4c9a"/>
    <w:rPr>
      <w:b/>
      <w:bCs/>
    </w:rPr>
  </w:style>
  <w:style w:type="character" w:styleId="Punti" w:customStyle="1">
    <w:name w:val="Punti"/>
    <w:qFormat/>
    <w:rsid w:val="001e4c9a"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1e4c9a"/>
    <w:pPr>
      <w:spacing w:lineRule="auto" w:line="276" w:before="0" w:after="140"/>
    </w:pPr>
    <w:rPr/>
  </w:style>
  <w:style w:type="paragraph" w:styleId="Elenco">
    <w:name w:val="List"/>
    <w:basedOn w:val="Corpodeltesto"/>
    <w:rsid w:val="001e4c9a"/>
    <w:pPr/>
    <w:rPr>
      <w:rFonts w:cs="Lucida Sans"/>
    </w:rPr>
  </w:style>
  <w:style w:type="paragraph" w:styleId="Didascalia" w:customStyle="1">
    <w:name w:val="Caption"/>
    <w:basedOn w:val="Normal"/>
    <w:qFormat/>
    <w:rsid w:val="001e4c9a"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"/>
    <w:qFormat/>
    <w:rsid w:val="001e4c9a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1e4c9a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ntenutotabella" w:customStyle="1">
    <w:name w:val="Contenuto tabella"/>
    <w:basedOn w:val="Normal"/>
    <w:qFormat/>
    <w:rsid w:val="001e4c9a"/>
    <w:pPr>
      <w:widowControl w:val="false"/>
      <w:suppressLineNumbers/>
    </w:pPr>
    <w:rPr/>
  </w:style>
  <w:style w:type="paragraph" w:styleId="Intestazioneepidipagina" w:customStyle="1">
    <w:name w:val="Intestazione e piè di pagina"/>
    <w:basedOn w:val="Normal"/>
    <w:qFormat/>
    <w:rsid w:val="001e4c9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 w:customStyle="1">
    <w:name w:val="Footer"/>
    <w:basedOn w:val="Intestazioneepidipagina"/>
    <w:rsid w:val="001e4c9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LibreOffice/7.1.1.2$Windows_X86_64 LibreOffice_project/fe0b08f4af1bacafe4c7ecc87ce55bb426164676</Application>
  <AppVersion>15.0000</AppVersion>
  <Pages>3</Pages>
  <Words>794</Words>
  <Characters>4878</Characters>
  <CharactersWithSpaces>5608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2022-11-29T14:12:00Z</dcterms:created>
  <dc:creator>User</dc:creator>
  <dc:description/>
  <dc:language>it-IT</dc:language>
  <cp:lastModifiedBy/>
  <dcterms:modified xsi:type="dcterms:W3CDTF">2022-12-07T10:48:19Z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