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9A" w:rsidRDefault="00FB475F">
      <w:pPr>
        <w:jc w:val="center"/>
        <w:rPr>
          <w:b/>
          <w:bCs/>
        </w:rPr>
      </w:pPr>
      <w:r>
        <w:rPr>
          <w:b/>
          <w:bCs/>
        </w:rPr>
        <w:t>SCHEDA FUNZIONI E ATTIVITÀ</w:t>
      </w:r>
    </w:p>
    <w:p w:rsidR="001E4C9A" w:rsidRDefault="00FB475F">
      <w:pPr>
        <w:jc w:val="center"/>
      </w:pPr>
      <w:r>
        <w:t>(Da pubblicare all’interno dell’organigramma aziendale on-line)</w:t>
      </w:r>
    </w:p>
    <w:p w:rsidR="001E4C9A" w:rsidRDefault="001E4C9A">
      <w:pPr>
        <w:jc w:val="center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1E4C9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 w:rsidP="0054349B">
            <w:pPr>
              <w:widowControl w:val="0"/>
            </w:pPr>
            <w:r>
              <w:rPr>
                <w:color w:val="333333"/>
              </w:rPr>
              <w:t xml:space="preserve">Dipartimento delle </w:t>
            </w:r>
            <w:r>
              <w:rPr>
                <w:rFonts w:eastAsia="Calibri"/>
                <w:color w:val="333333"/>
              </w:rPr>
              <w:t>Specialistiche</w:t>
            </w:r>
            <w:r>
              <w:rPr>
                <w:color w:val="333333"/>
              </w:rPr>
              <w:t xml:space="preserve"> </w:t>
            </w:r>
            <w:r w:rsidR="0054349B">
              <w:rPr>
                <w:color w:val="333333"/>
              </w:rPr>
              <w:t>Mediche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Direttore dello Staff/Dipartimento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54349B">
            <w:pPr>
              <w:widowControl w:val="0"/>
            </w:pPr>
            <w:r>
              <w:t>Emanuele Gori a.i.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Strutture dello 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</w:pPr>
            <w:r>
              <w:rPr>
                <w:color w:val="333333"/>
              </w:rPr>
              <w:t xml:space="preserve">Il Dipartimento delle </w:t>
            </w:r>
            <w:r>
              <w:rPr>
                <w:rFonts w:eastAsia="Calibri"/>
                <w:color w:val="333333"/>
              </w:rPr>
              <w:t>Specialistiche</w:t>
            </w:r>
            <w:r>
              <w:rPr>
                <w:color w:val="333333"/>
              </w:rPr>
              <w:t xml:space="preserve"> </w:t>
            </w:r>
            <w:r w:rsidR="0054349B">
              <w:rPr>
                <w:color w:val="333333"/>
              </w:rPr>
              <w:t>Mediche</w:t>
            </w:r>
            <w:r>
              <w:rPr>
                <w:color w:val="333333"/>
              </w:rPr>
              <w:t xml:space="preserve"> è costituito dalle seguenti </w:t>
            </w:r>
            <w:r>
              <w:rPr>
                <w:color w:val="555555"/>
              </w:rPr>
              <w:t>Unità Operative:</w:t>
            </w:r>
          </w:p>
          <w:p w:rsidR="001E4C9A" w:rsidRDefault="0054349B">
            <w:pPr>
              <w:widowControl w:val="0"/>
              <w:numPr>
                <w:ilvl w:val="0"/>
                <w:numId w:val="1"/>
              </w:numPr>
            </w:pPr>
            <w:r>
              <w:t>Medicina Interna</w:t>
            </w:r>
          </w:p>
          <w:p w:rsidR="001E4C9A" w:rsidRDefault="0054349B">
            <w:pPr>
              <w:widowControl w:val="0"/>
              <w:numPr>
                <w:ilvl w:val="0"/>
                <w:numId w:val="1"/>
              </w:numPr>
            </w:pPr>
            <w:r>
              <w:t>Neurologia</w:t>
            </w:r>
          </w:p>
          <w:p w:rsidR="001E4C9A" w:rsidRDefault="0054349B">
            <w:pPr>
              <w:widowControl w:val="0"/>
              <w:numPr>
                <w:ilvl w:val="0"/>
                <w:numId w:val="1"/>
              </w:numPr>
            </w:pPr>
            <w:r>
              <w:t>Geriatria</w:t>
            </w:r>
          </w:p>
          <w:p w:rsidR="001E4C9A" w:rsidRDefault="0054349B">
            <w:pPr>
              <w:widowControl w:val="0"/>
              <w:numPr>
                <w:ilvl w:val="0"/>
                <w:numId w:val="1"/>
              </w:numPr>
            </w:pPr>
            <w:r>
              <w:t>Cardiologia</w:t>
            </w:r>
          </w:p>
          <w:p w:rsidR="001E4C9A" w:rsidRDefault="0054349B">
            <w:pPr>
              <w:widowControl w:val="0"/>
              <w:numPr>
                <w:ilvl w:val="0"/>
                <w:numId w:val="1"/>
              </w:numPr>
            </w:pPr>
            <w:r>
              <w:t>Pneumologia</w:t>
            </w:r>
          </w:p>
          <w:p w:rsidR="001E4C9A" w:rsidRDefault="0054349B">
            <w:pPr>
              <w:widowControl w:val="0"/>
              <w:numPr>
                <w:ilvl w:val="0"/>
                <w:numId w:val="1"/>
              </w:numPr>
            </w:pPr>
            <w:r>
              <w:t>Gastroenterologia</w:t>
            </w:r>
          </w:p>
          <w:p w:rsidR="001E4C9A" w:rsidRDefault="0054349B">
            <w:pPr>
              <w:widowControl w:val="0"/>
              <w:numPr>
                <w:ilvl w:val="0"/>
                <w:numId w:val="1"/>
              </w:numPr>
            </w:pPr>
            <w:r>
              <w:t>Nefrologia</w:t>
            </w:r>
          </w:p>
          <w:p w:rsidR="001E4C9A" w:rsidRDefault="0054349B">
            <w:pPr>
              <w:widowControl w:val="0"/>
              <w:numPr>
                <w:ilvl w:val="0"/>
                <w:numId w:val="1"/>
              </w:numPr>
            </w:pPr>
            <w:r>
              <w:t>Diabetologia</w:t>
            </w:r>
          </w:p>
          <w:p w:rsidR="0054349B" w:rsidRDefault="0054349B">
            <w:pPr>
              <w:widowControl w:val="0"/>
              <w:numPr>
                <w:ilvl w:val="0"/>
                <w:numId w:val="1"/>
              </w:numPr>
            </w:pPr>
            <w:r>
              <w:t>Endocrinologia</w:t>
            </w:r>
          </w:p>
          <w:p w:rsidR="0054349B" w:rsidRDefault="0054349B">
            <w:pPr>
              <w:widowControl w:val="0"/>
              <w:numPr>
                <w:ilvl w:val="0"/>
                <w:numId w:val="1"/>
              </w:numPr>
            </w:pPr>
            <w:r>
              <w:t>Reumatologia</w:t>
            </w:r>
          </w:p>
          <w:p w:rsidR="0054349B" w:rsidRDefault="0054349B">
            <w:pPr>
              <w:widowControl w:val="0"/>
              <w:numPr>
                <w:ilvl w:val="0"/>
                <w:numId w:val="1"/>
              </w:numPr>
            </w:pPr>
            <w:r>
              <w:t>Malattie Infettive</w:t>
            </w:r>
          </w:p>
          <w:p w:rsidR="0054349B" w:rsidRDefault="0054349B">
            <w:pPr>
              <w:widowControl w:val="0"/>
              <w:numPr>
                <w:ilvl w:val="0"/>
                <w:numId w:val="1"/>
              </w:numPr>
            </w:pPr>
            <w:r>
              <w:t>Dermatologia</w:t>
            </w:r>
          </w:p>
          <w:p w:rsidR="0054349B" w:rsidRDefault="0054349B">
            <w:pPr>
              <w:widowControl w:val="0"/>
              <w:numPr>
                <w:ilvl w:val="0"/>
                <w:numId w:val="1"/>
              </w:numPr>
            </w:pPr>
            <w:r>
              <w:t>Allergologia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Funzioni e attività dello Staff/Dipartimento e delle relative strutture: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49B" w:rsidRDefault="0054349B" w:rsidP="0054349B">
            <w:r>
              <w:t>Il Dipartimento delle Specialistiche Mediche è fondato sull’attività multidisciplinare che si realizza attraverso lo sviluppo di percorsi clinico-assistenziali in grado di assicurare la necessaria e coordinata integrazione tra tutte le discipline.</w:t>
            </w:r>
            <w:r>
              <w:tab/>
            </w:r>
            <w:r w:rsidRPr="002F4531">
              <w:br/>
              <w:t xml:space="preserve">Si caratterizza per il suo ruolo di riferimento nel complesso degli Ospedali dell’Azienda USL </w:t>
            </w:r>
            <w:r>
              <w:t xml:space="preserve">Toscana Centro </w:t>
            </w:r>
            <w:r w:rsidRPr="002F4531">
              <w:t xml:space="preserve">per la presa in carico e la cura del paziente </w:t>
            </w:r>
            <w:r>
              <w:t>di area medica</w:t>
            </w:r>
            <w:r w:rsidRPr="002F4531">
              <w:t>, la sorveglianza e il trattamento delle comorbilità, cioè di quel fenomeno per cui in una persona sono presenti due o più disturbi di origine diversa, e l’ottimizzazione dei percorsi assistenziali. </w:t>
            </w:r>
            <w:r>
              <w:tab/>
            </w:r>
            <w:r w:rsidRPr="002F4531">
              <w:br/>
              <w:t>Il principio ispiratore per le attività di ricovero è quello dell'organizzazione assistenziale per intensità di cura, integrato in una gestione complessiva e collaborativa del paziente anche attraverso rilevanti attività di Day Service e ambulatoriali</w:t>
            </w:r>
            <w:r>
              <w:t>.</w:t>
            </w:r>
            <w:r>
              <w:tab/>
            </w:r>
            <w:r w:rsidRPr="002F4531">
              <w:t xml:space="preserve"> </w:t>
            </w:r>
            <w:r>
              <w:br/>
            </w:r>
            <w:r w:rsidRPr="002F4531">
              <w:t xml:space="preserve">Il Dipartimento </w:t>
            </w:r>
            <w:r>
              <w:t>delle Specialistiche Mediche</w:t>
            </w:r>
            <w:r w:rsidRPr="002F4531">
              <w:t xml:space="preserve"> lavora in sinergia con il Dip</w:t>
            </w:r>
            <w:r>
              <w:t xml:space="preserve">artimento di Emergenza-Urgenza </w:t>
            </w:r>
            <w:r w:rsidRPr="002F4531">
              <w:t xml:space="preserve">e le cure primarie, nell’ottica di un corretto utilizzo delle risorse </w:t>
            </w:r>
            <w:r>
              <w:t>presenti sul territorio di riferimento</w:t>
            </w:r>
            <w:r w:rsidRPr="002F4531">
              <w:t xml:space="preserve">, anche attraverso percorsi diagnostico-terapeutici-assistenziali individuati, condivisi e </w:t>
            </w:r>
            <w:r w:rsidRPr="002F4531">
              <w:lastRenderedPageBreak/>
              <w:t>diffusi in tutta la rete atti a garantire al paziente un percorso assistenziale fluido e coordinato.</w:t>
            </w:r>
          </w:p>
          <w:p w:rsidR="001E4C9A" w:rsidRDefault="001E4C9A">
            <w:pPr>
              <w:widowControl w:val="0"/>
            </w:pPr>
          </w:p>
        </w:tc>
      </w:tr>
    </w:tbl>
    <w:p w:rsidR="001E4C9A" w:rsidRDefault="001E4C9A"/>
    <w:sectPr w:rsidR="001E4C9A" w:rsidSect="001E4C9A">
      <w:footerReference w:type="default" r:id="rId7"/>
      <w:pgSz w:w="11906" w:h="16838"/>
      <w:pgMar w:top="1417" w:right="1134" w:bottom="182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B18" w:rsidRDefault="00934B18" w:rsidP="001E4C9A">
      <w:pPr>
        <w:spacing w:before="0" w:after="0"/>
      </w:pPr>
      <w:r>
        <w:separator/>
      </w:r>
    </w:p>
  </w:endnote>
  <w:endnote w:type="continuationSeparator" w:id="1">
    <w:p w:rsidR="00934B18" w:rsidRDefault="00934B18" w:rsidP="001E4C9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9A" w:rsidRDefault="00FB475F">
    <w:pPr>
      <w:pStyle w:val="Footer"/>
      <w:jc w:val="center"/>
    </w:pPr>
    <w:r>
      <w:t xml:space="preserve">Pagina </w:t>
    </w:r>
    <w:r w:rsidR="00552316">
      <w:fldChar w:fldCharType="begin"/>
    </w:r>
    <w:r>
      <w:instrText>PAGE</w:instrText>
    </w:r>
    <w:r w:rsidR="00552316">
      <w:fldChar w:fldCharType="separate"/>
    </w:r>
    <w:r w:rsidR="00774BF6">
      <w:rPr>
        <w:noProof/>
      </w:rPr>
      <w:t>2</w:t>
    </w:r>
    <w:r w:rsidR="00552316">
      <w:fldChar w:fldCharType="end"/>
    </w:r>
    <w:r>
      <w:t xml:space="preserve"> di </w:t>
    </w:r>
    <w:r w:rsidR="00552316">
      <w:fldChar w:fldCharType="begin"/>
    </w:r>
    <w:r>
      <w:instrText>NUMPAGES</w:instrText>
    </w:r>
    <w:r w:rsidR="00552316">
      <w:fldChar w:fldCharType="separate"/>
    </w:r>
    <w:r w:rsidR="00774BF6">
      <w:rPr>
        <w:noProof/>
      </w:rPr>
      <w:t>2</w:t>
    </w:r>
    <w:r w:rsidR="0055231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B18" w:rsidRDefault="00934B18" w:rsidP="001E4C9A">
      <w:pPr>
        <w:spacing w:before="0" w:after="0"/>
      </w:pPr>
      <w:r>
        <w:separator/>
      </w:r>
    </w:p>
  </w:footnote>
  <w:footnote w:type="continuationSeparator" w:id="1">
    <w:p w:rsidR="00934B18" w:rsidRDefault="00934B18" w:rsidP="001E4C9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D60"/>
    <w:multiLevelType w:val="multilevel"/>
    <w:tmpl w:val="AE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9B97819"/>
    <w:multiLevelType w:val="multilevel"/>
    <w:tmpl w:val="66428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9A"/>
    <w:rsid w:val="001E4C9A"/>
    <w:rsid w:val="00302328"/>
    <w:rsid w:val="0054349B"/>
    <w:rsid w:val="00552316"/>
    <w:rsid w:val="005E0B08"/>
    <w:rsid w:val="00774BF6"/>
    <w:rsid w:val="0081391B"/>
    <w:rsid w:val="008E3D4D"/>
    <w:rsid w:val="00934B18"/>
    <w:rsid w:val="00EE6A16"/>
    <w:rsid w:val="00F81741"/>
    <w:rsid w:val="00FB475F"/>
    <w:rsid w:val="00FC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F26"/>
    <w:pPr>
      <w:spacing w:before="57" w:after="5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E4C9A"/>
    <w:rPr>
      <w:b/>
      <w:bCs/>
    </w:rPr>
  </w:style>
  <w:style w:type="character" w:customStyle="1" w:styleId="Punti">
    <w:name w:val="Punti"/>
    <w:qFormat/>
    <w:rsid w:val="001E4C9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1E4C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E4C9A"/>
    <w:pPr>
      <w:spacing w:before="0" w:after="140" w:line="276" w:lineRule="auto"/>
    </w:pPr>
  </w:style>
  <w:style w:type="paragraph" w:styleId="Elenco">
    <w:name w:val="List"/>
    <w:basedOn w:val="Corpodeltesto"/>
    <w:rsid w:val="001E4C9A"/>
    <w:rPr>
      <w:rFonts w:cs="Lucida Sans"/>
    </w:rPr>
  </w:style>
  <w:style w:type="paragraph" w:customStyle="1" w:styleId="Caption">
    <w:name w:val="Caption"/>
    <w:basedOn w:val="Normale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4C9A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1E4C9A"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rsid w:val="001E4C9A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Intestazioneepidipagina"/>
    <w:rsid w:val="001E4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sonnj.paccagnini</cp:lastModifiedBy>
  <cp:revision>2</cp:revision>
  <dcterms:created xsi:type="dcterms:W3CDTF">2023-03-07T16:25:00Z</dcterms:created>
  <dcterms:modified xsi:type="dcterms:W3CDTF">2023-03-07T16:25:00Z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