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2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000"/>
      </w:tblPr>
      <w:tblGrid>
        <w:gridCol w:w="1998"/>
        <w:gridCol w:w="7853"/>
      </w:tblGrid>
      <w:tr>
        <w:trPr>
          <w:trHeight w:val="428" w:hRule="atLeast"/>
        </w:trPr>
        <w:tc>
          <w:tcPr>
            <w:tcW w:w="1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itolo1"/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Azienda</w:t>
            </w:r>
          </w:p>
        </w:tc>
        <w:tc>
          <w:tcPr>
            <w:tcW w:w="7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OIV AUSL TOSCANA CENTRO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791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000"/>
      </w:tblPr>
      <w:tblGrid>
        <w:gridCol w:w="7"/>
        <w:gridCol w:w="1482"/>
        <w:gridCol w:w="1"/>
        <w:gridCol w:w="1724"/>
        <w:gridCol w:w="3216"/>
        <w:gridCol w:w="3348"/>
        <w:gridCol w:w="13"/>
      </w:tblGrid>
      <w:tr>
        <w:trPr>
          <w:trHeight w:val="492" w:hRule="atLeast"/>
        </w:trPr>
        <w:tc>
          <w:tcPr>
            <w:tcW w:w="3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Data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30</w:t>
            </w:r>
            <w:r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06</w:t>
            </w:r>
            <w:r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Ora inizio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33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Ora conclusione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>
        <w:trPr>
          <w:trHeight w:val="400" w:hRule="atLeast"/>
        </w:trPr>
        <w:tc>
          <w:tcPr>
            <w:tcW w:w="14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Modalità</w:t>
            </w:r>
          </w:p>
        </w:tc>
        <w:tc>
          <w:tcPr>
            <w:tcW w:w="83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Fonts w:cs="Arial"/>
                <w:sz w:val="22"/>
                <w:szCs w:val="22"/>
              </w:rPr>
              <w:t xml:space="preserve">Analisi documentale in modalità telematica </w:t>
            </w:r>
          </w:p>
        </w:tc>
      </w:tr>
      <w:tr>
        <w:trPr>
          <w:trHeight w:val="562" w:hRule="atLeast"/>
        </w:trPr>
        <w:tc>
          <w:tcPr>
            <w:tcW w:w="14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Presenti</w:t>
            </w:r>
          </w:p>
        </w:tc>
        <w:tc>
          <w:tcPr>
            <w:tcW w:w="83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before="120" w:after="0"/>
              <w:ind w:right="139" w:hanging="0"/>
              <w:jc w:val="both"/>
              <w:rPr/>
            </w:pPr>
            <w:r>
              <w:rPr>
                <w:rFonts w:cs="Arial"/>
                <w:sz w:val="22"/>
                <w:szCs w:val="22"/>
              </w:rPr>
              <w:t xml:space="preserve">Dott.ssa </w:t>
            </w:r>
            <w:r>
              <w:rPr>
                <w:rFonts w:cs="Arial"/>
                <w:sz w:val="22"/>
                <w:szCs w:val="22"/>
              </w:rPr>
              <w:t xml:space="preserve">Anna </w:t>
            </w:r>
            <w:r>
              <w:rPr>
                <w:rFonts w:cs="Arial"/>
                <w:sz w:val="22"/>
                <w:szCs w:val="22"/>
              </w:rPr>
              <w:t xml:space="preserve">Bonini, Dott.ssa </w:t>
            </w:r>
            <w:r>
              <w:rPr>
                <w:rFonts w:cs="Arial"/>
                <w:sz w:val="22"/>
                <w:szCs w:val="22"/>
              </w:rPr>
              <w:t xml:space="preserve">Gabriella </w:t>
            </w:r>
            <w:r>
              <w:rPr>
                <w:rFonts w:cs="Arial"/>
                <w:sz w:val="22"/>
                <w:szCs w:val="22"/>
              </w:rPr>
              <w:t xml:space="preserve">Pellegrini, Dott. </w:t>
            </w:r>
            <w:r>
              <w:rPr>
                <w:rFonts w:cs="Arial"/>
                <w:sz w:val="22"/>
                <w:szCs w:val="22"/>
              </w:rPr>
              <w:t xml:space="preserve">Alberto </w:t>
            </w:r>
            <w:r>
              <w:rPr>
                <w:rFonts w:cs="Arial"/>
                <w:sz w:val="22"/>
                <w:szCs w:val="22"/>
              </w:rPr>
              <w:t>Romolini</w:t>
            </w:r>
          </w:p>
        </w:tc>
      </w:tr>
      <w:tr>
        <w:trPr/>
        <w:tc>
          <w:tcPr>
            <w:tcW w:w="14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jc w:val="left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Argomento </w:t>
            </w:r>
          </w:p>
        </w:tc>
        <w:tc>
          <w:tcPr>
            <w:tcW w:w="828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bookmarkStart w:id="0" w:name="__DdeLink__211_1386808381"/>
            <w:r>
              <w:rPr>
                <w:rFonts w:cs="Arial"/>
                <w:b/>
                <w:sz w:val="22"/>
                <w:szCs w:val="22"/>
              </w:rPr>
              <w:t>Relazione della Performance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201</w:t>
            </w:r>
            <w:bookmarkEnd w:id="0"/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13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8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right="142" w:hanging="0"/>
              <w:jc w:val="both"/>
              <w:rPr/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L’O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IV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ha preso in esame, separatamente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in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ciascun componente e collegialmente in modalità telematica, la Relazione della Performance 20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19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aggiornata tenuto conto delle modifiche apportate in seguito alla riunione telematica tenutasi il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24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/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06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/202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0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. </w:t>
            </w:r>
          </w:p>
          <w:p>
            <w:pPr>
              <w:pStyle w:val="Normal"/>
              <w:ind w:right="142" w:hanging="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ind w:right="142" w:hanging="0"/>
              <w:jc w:val="both"/>
              <w:rPr/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L’OIV,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apprezzando gli sforzi ed il lavoro svolto dall’Azienda, esprime parere favorevole alla Relazione della Performance 2019, subordinando la validazione definitiva al completamento della Relazione stessa entro il 31 dicembre 2020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ed avendo particolare riguardo al completamento del paragrafo “La valutazione 2019”.</w:t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right="142" w:hanging="0"/>
              <w:jc w:val="both"/>
              <w:rPr/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L’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>OIV esprime, inoltre, alcune raccomandazioni per il completamento della Relazione in vista della sua validazione definitiva e della successiva pubblicazione di una versione integrata.</w:t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right="142" w:hanging="0"/>
              <w:jc w:val="both"/>
              <w:rPr/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In particolare, l’OIV ritiene che la Relazione dovrebbe focalizzarsi maggiormente sui risultati in relazione agli obiettivi prefissati e sugli scostamenti ottenuti, il tutto in coerenza con il SVMP aziendale (scheda A, B e C).</w:t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right="142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852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000"/>
      </w:tblPr>
      <w:tblGrid>
        <w:gridCol w:w="4516"/>
        <w:gridCol w:w="5335"/>
      </w:tblGrid>
      <w:tr>
        <w:trPr/>
        <w:tc>
          <w:tcPr>
            <w:tcW w:w="4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itolo1"/>
              <w:numPr>
                <w:ilvl w:val="0"/>
                <w:numId w:val="0"/>
              </w:numPr>
              <w:ind w:left="142" w:hanging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Il presente verbale è stato redatto da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itolo1"/>
              <w:numPr>
                <w:ilvl w:val="0"/>
                <w:numId w:val="0"/>
              </w:numPr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lberto Romolini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sz w:val="22"/>
          <w:szCs w:val="22"/>
        </w:rPr>
        <w:t>30 giugno</w:t>
      </w:r>
      <w:r>
        <w:rPr>
          <w:rFonts w:cs="Arial"/>
          <w:b/>
          <w:sz w:val="22"/>
          <w:szCs w:val="22"/>
        </w:rPr>
        <w:t xml:space="preserve"> 202</w:t>
      </w:r>
      <w:r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ab/>
        <w:tab/>
        <w:t xml:space="preserve">Letto, approvato </w:t>
      </w:r>
      <w:r>
        <w:rPr>
          <w:rFonts w:cs="Arial"/>
          <w:b/>
          <w:sz w:val="22"/>
          <w:szCs w:val="22"/>
        </w:rPr>
        <w:t>e sottoscritto</w:t>
      </w:r>
    </w:p>
    <w:p>
      <w:pPr>
        <w:pStyle w:val="Normal"/>
        <w:rPr>
          <w:rFonts w:cs="Arial"/>
          <w:b/>
          <w:b/>
          <w:sz w:val="22"/>
          <w:szCs w:val="22"/>
        </w:rPr>
      </w:pPr>
      <w:bookmarkStart w:id="1" w:name="_Hlk27759018"/>
      <w:bookmarkStart w:id="2" w:name="_Hlk27759018"/>
      <w:bookmarkEnd w:id="2"/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Anna Bonini</w:t>
        <w:tab/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Gabriella Pellegrini</w:t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sz w:val="22"/>
          <w:szCs w:val="22"/>
        </w:rPr>
        <w:t>Dott. Alberto Romolini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701" w:footer="851" w:bottom="111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1" w:type="dxa"/>
      <w:jc w:val="left"/>
      <w:tblInd w:w="70" w:type="dxa"/>
      <w:tblBorders>
        <w:top w:val="single" w:sz="4" w:space="0" w:color="00000A"/>
        <w:left w:val="single" w:sz="6" w:space="0" w:color="00000A"/>
        <w:bottom w:val="single" w:sz="6" w:space="0" w:color="00000A"/>
        <w:insideH w:val="single" w:sz="6" w:space="0" w:color="00000A"/>
      </w:tblBorders>
      <w:tblCellMar>
        <w:top w:w="0" w:type="dxa"/>
        <w:left w:w="61" w:type="dxa"/>
        <w:bottom w:w="0" w:type="dxa"/>
        <w:right w:w="70" w:type="dxa"/>
      </w:tblCellMar>
      <w:tblLook w:val="0000"/>
    </w:tblPr>
    <w:tblGrid>
      <w:gridCol w:w="1438"/>
      <w:gridCol w:w="2520"/>
      <w:gridCol w:w="2700"/>
      <w:gridCol w:w="1802"/>
      <w:gridCol w:w="1261"/>
    </w:tblGrid>
    <w:tr>
      <w:trPr/>
      <w:tc>
        <w:tcPr>
          <w:tcW w:w="1438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insideH w:val="single" w:sz="6" w:space="0" w:color="00000A"/>
          </w:tcBorders>
          <w:shd w:fill="auto" w:val="clear"/>
          <w:tcMar>
            <w:left w:w="61" w:type="dxa"/>
          </w:tcMar>
        </w:tcPr>
        <w:p>
          <w:pPr>
            <w:pStyle w:val="Normtitolo1"/>
            <w:spacing w:lineRule="auto" w:line="240" w:before="0" w:after="0"/>
            <w:ind w:left="-7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520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1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700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insideH w:val="single" w:sz="6" w:space="0" w:color="00000A"/>
          </w:tcBorders>
          <w:shd w:fill="auto" w:val="clear"/>
          <w:tcMar>
            <w:left w:w="61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802" w:type="dxa"/>
          <w:tcBorders>
            <w:top w:val="single" w:sz="6" w:space="0" w:color="00000A"/>
            <w:left w:val="single" w:sz="4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7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261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1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jc w:val="center"/>
            <w:rPr/>
          </w:pP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t xml:space="preserve">Pag. </w:t>
          </w: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Pagenumber"/>
              <w:rFonts w:ascii="Arial" w:hAnsi="Arial"/>
            </w:rPr>
            <w:t xml:space="preserve"> </w:t>
          </w:r>
          <w:r>
            <w:rPr>
              <w:rStyle w:val="Pagenumber"/>
              <w:rFonts w:ascii="Arial" w:hAnsi="Arial"/>
              <w:b w:val="false"/>
              <w:sz w:val="16"/>
              <w:u w:val="none"/>
            </w:rPr>
            <w:t xml:space="preserve">di </w:t>
          </w:r>
          <w:r>
            <w:rPr>
              <w:rStyle w:val="Pagenumber"/>
              <w:rFonts w:ascii="Arial" w:hAnsi="Arial"/>
              <w:b w:val="false"/>
              <w:sz w:val="16"/>
              <w:u w:val="no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Pidipagina"/>
      <w:pBdr>
        <w:top w:val="single" w:sz="4" w:space="1" w:color="00000A"/>
      </w:pBdr>
      <w:tabs>
        <w:tab w:val="left" w:pos="1701" w:leader="none"/>
        <w:tab w:val="center" w:pos="4819" w:leader="none"/>
        <w:tab w:val="right" w:pos="9638" w:leader="none"/>
      </w:tabs>
      <w:jc w:val="both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09" w:type="dxa"/>
      <w:jc w:val="left"/>
      <w:tblInd w:w="0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74" w:type="dxa"/>
        <w:bottom w:w="0" w:type="dxa"/>
        <w:right w:w="79" w:type="dxa"/>
      </w:tblCellMar>
      <w:tblLook w:val="0000"/>
    </w:tblPr>
    <w:tblGrid>
      <w:gridCol w:w="1878"/>
      <w:gridCol w:w="5948"/>
      <w:gridCol w:w="1983"/>
    </w:tblGrid>
    <w:tr>
      <w:trPr>
        <w:trHeight w:val="714" w:hRule="atLeast"/>
        <w:cantSplit w:val="true"/>
      </w:trPr>
      <w:tc>
        <w:tcPr>
          <w:tcW w:w="18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4" w:type="dxa"/>
          </w:tcMar>
        </w:tcPr>
        <w:p>
          <w:pPr>
            <w:pStyle w:val="Intestazione"/>
            <w:rPr/>
          </w:pPr>
          <w:r>
            <w:rPr/>
          </w:r>
        </w:p>
      </w:tc>
      <w:tc>
        <w:tcPr>
          <w:tcW w:w="59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4" w:type="dxa"/>
          </w:tcMar>
          <w:vAlign w:val="center"/>
        </w:tcPr>
        <w:p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4" w:type="dxa"/>
          </w:tcMar>
          <w:vAlign w:val="center"/>
        </w:tcPr>
        <w:p>
          <w:pPr>
            <w:pStyle w:val="Intestazione"/>
            <w:jc w:val="center"/>
            <w:rPr/>
          </w:pPr>
          <w:r>
            <w:rPr>
              <w:b/>
            </w:rPr>
            <w:t>04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62c"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15462c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"/>
    <w:qFormat/>
    <w:rsid w:val="0015462c"/>
    <w:pPr>
      <w:keepNext w:val="true"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"/>
    <w:qFormat/>
    <w:rsid w:val="0015462c"/>
    <w:pPr>
      <w:keepNext w:val="true"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"/>
    <w:qFormat/>
    <w:rsid w:val="0015462c"/>
    <w:pPr>
      <w:keepNext w:val="true"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"/>
    <w:qFormat/>
    <w:rsid w:val="0015462c"/>
    <w:pPr>
      <w:keepNext w:val="true"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"/>
    <w:qFormat/>
    <w:rsid w:val="0015462c"/>
    <w:pPr>
      <w:keepNext w:val="true"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"/>
    <w:qFormat/>
    <w:rsid w:val="0015462c"/>
    <w:pPr>
      <w:keepNext w:val="true"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"/>
    <w:qFormat/>
    <w:rsid w:val="0015462c"/>
    <w:pPr>
      <w:keepNext w:val="true"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"/>
    <w:qFormat/>
    <w:rsid w:val="0015462c"/>
    <w:pPr>
      <w:keepNext w:val="true"/>
      <w:ind w:left="3828" w:hanging="3828"/>
      <w:outlineLvl w:val="8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AbsatzStandardschriftart" w:customStyle="1">
    <w:name w:val="WW-Absatz-Standardschriftart"/>
    <w:qFormat/>
    <w:rsid w:val="0015462c"/>
    <w:rPr/>
  </w:style>
  <w:style w:type="character" w:styleId="WWCaratterepredefinitoparagrafo" w:customStyle="1">
    <w:name w:val="WW-Carattere predefinito paragrafo"/>
    <w:qFormat/>
    <w:rsid w:val="0015462c"/>
    <w:rPr/>
  </w:style>
  <w:style w:type="character" w:styleId="WW8Num6z0" w:customStyle="1">
    <w:name w:val="WW8Num6z0"/>
    <w:qFormat/>
    <w:rsid w:val="0015462c"/>
    <w:rPr>
      <w:rFonts w:ascii="Symbol" w:hAnsi="Symbol"/>
      <w:color w:val="00000A"/>
    </w:rPr>
  </w:style>
  <w:style w:type="character" w:styleId="WW8Num12z0" w:customStyle="1">
    <w:name w:val="WW8Num12z0"/>
    <w:qFormat/>
    <w:rsid w:val="0015462c"/>
    <w:rPr>
      <w:rFonts w:ascii="Symbol" w:hAnsi="Symbol"/>
    </w:rPr>
  </w:style>
  <w:style w:type="character" w:styleId="WW8Num20z0" w:customStyle="1">
    <w:name w:val="WW8Num20z0"/>
    <w:qFormat/>
    <w:rsid w:val="0015462c"/>
    <w:rPr>
      <w:rFonts w:ascii="Symbol" w:hAnsi="Symbol"/>
    </w:rPr>
  </w:style>
  <w:style w:type="character" w:styleId="WW8Num21z0" w:customStyle="1">
    <w:name w:val="WW8Num21z0"/>
    <w:qFormat/>
    <w:rsid w:val="0015462c"/>
    <w:rPr>
      <w:rFonts w:ascii="Symbol" w:hAnsi="Symbol"/>
    </w:rPr>
  </w:style>
  <w:style w:type="character" w:styleId="WW8Num22z0" w:customStyle="1">
    <w:name w:val="WW8Num22z0"/>
    <w:qFormat/>
    <w:rsid w:val="0015462c"/>
    <w:rPr>
      <w:rFonts w:ascii="Symbol" w:hAnsi="Symbol"/>
    </w:rPr>
  </w:style>
  <w:style w:type="character" w:styleId="WW8Num25z0" w:customStyle="1">
    <w:name w:val="WW8Num25z0"/>
    <w:qFormat/>
    <w:rsid w:val="0015462c"/>
    <w:rPr>
      <w:rFonts w:ascii="Symbol" w:hAnsi="Symbol"/>
    </w:rPr>
  </w:style>
  <w:style w:type="character" w:styleId="WW8Num27z0" w:customStyle="1">
    <w:name w:val="WW8Num27z0"/>
    <w:qFormat/>
    <w:rsid w:val="0015462c"/>
    <w:rPr>
      <w:rFonts w:ascii="Symbol" w:hAnsi="Symbol"/>
    </w:rPr>
  </w:style>
  <w:style w:type="character" w:styleId="WW8Num28z0" w:customStyle="1">
    <w:name w:val="WW8Num28z0"/>
    <w:qFormat/>
    <w:rsid w:val="0015462c"/>
    <w:rPr>
      <w:rFonts w:ascii="Symbol" w:hAnsi="Symbol"/>
    </w:rPr>
  </w:style>
  <w:style w:type="character" w:styleId="WW8Num32z0" w:customStyle="1">
    <w:name w:val="WW8Num32z0"/>
    <w:qFormat/>
    <w:rsid w:val="0015462c"/>
    <w:rPr>
      <w:rFonts w:ascii="Symbol" w:hAnsi="Symbol"/>
    </w:rPr>
  </w:style>
  <w:style w:type="character" w:styleId="WW8Num34z0" w:customStyle="1">
    <w:name w:val="WW8Num34z0"/>
    <w:qFormat/>
    <w:rsid w:val="0015462c"/>
    <w:rPr>
      <w:rFonts w:ascii="Symbol" w:hAnsi="Symbol"/>
      <w:color w:val="00000A"/>
    </w:rPr>
  </w:style>
  <w:style w:type="character" w:styleId="WW8Num35z0" w:customStyle="1">
    <w:name w:val="WW8Num35z0"/>
    <w:qFormat/>
    <w:rsid w:val="0015462c"/>
    <w:rPr>
      <w:rFonts w:ascii="Symbol" w:hAnsi="Symbol"/>
    </w:rPr>
  </w:style>
  <w:style w:type="character" w:styleId="WW8Num39z0" w:customStyle="1">
    <w:name w:val="WW8Num39z0"/>
    <w:qFormat/>
    <w:rsid w:val="0015462c"/>
    <w:rPr>
      <w:rFonts w:ascii="Symbol" w:hAnsi="Symbol"/>
    </w:rPr>
  </w:style>
  <w:style w:type="character" w:styleId="WW8Num40z0" w:customStyle="1">
    <w:name w:val="WW8Num40z0"/>
    <w:qFormat/>
    <w:rsid w:val="0015462c"/>
    <w:rPr>
      <w:rFonts w:ascii="Symbol" w:hAnsi="Symbol"/>
      <w:color w:val="00000A"/>
    </w:rPr>
  </w:style>
  <w:style w:type="character" w:styleId="WW8Num45z0" w:customStyle="1">
    <w:name w:val="WW8Num45z0"/>
    <w:qFormat/>
    <w:rsid w:val="0015462c"/>
    <w:rPr>
      <w:rFonts w:ascii="Symbol" w:hAnsi="Symbol"/>
    </w:rPr>
  </w:style>
  <w:style w:type="character" w:styleId="WW8Num46z0" w:customStyle="1">
    <w:name w:val="WW8Num46z0"/>
    <w:qFormat/>
    <w:rsid w:val="0015462c"/>
    <w:rPr>
      <w:rFonts w:ascii="Symbol" w:hAnsi="Symbol"/>
    </w:rPr>
  </w:style>
  <w:style w:type="character" w:styleId="WW8Num53z0" w:customStyle="1">
    <w:name w:val="WW8Num53z0"/>
    <w:qFormat/>
    <w:rsid w:val="0015462c"/>
    <w:rPr>
      <w:rFonts w:ascii="Symbol" w:hAnsi="Symbol"/>
      <w:color w:val="00000A"/>
    </w:rPr>
  </w:style>
  <w:style w:type="character" w:styleId="WW8Num54z0" w:customStyle="1">
    <w:name w:val="WW8Num54z0"/>
    <w:qFormat/>
    <w:rsid w:val="0015462c"/>
    <w:rPr>
      <w:rFonts w:ascii="Symbol" w:hAnsi="Symbol"/>
    </w:rPr>
  </w:style>
  <w:style w:type="character" w:styleId="WW8Num55z0" w:customStyle="1">
    <w:name w:val="WW8Num55z0"/>
    <w:qFormat/>
    <w:rsid w:val="0015462c"/>
    <w:rPr>
      <w:rFonts w:ascii="Symbol" w:hAnsi="Symbol"/>
    </w:rPr>
  </w:style>
  <w:style w:type="character" w:styleId="CollegamentoInternet">
    <w:name w:val="Collegamento Internet"/>
    <w:rsid w:val="0015462c"/>
    <w:rPr>
      <w:color w:val="0000FF"/>
      <w:u w:val="single"/>
    </w:rPr>
  </w:style>
  <w:style w:type="character" w:styleId="Pagenumber">
    <w:name w:val="page number"/>
    <w:basedOn w:val="DefaultParagraphFont"/>
    <w:qFormat/>
    <w:rsid w:val="0015462c"/>
    <w:rPr/>
  </w:style>
  <w:style w:type="character" w:styleId="Strong">
    <w:name w:val="Strong"/>
    <w:qFormat/>
    <w:rsid w:val="00e6295c"/>
    <w:rPr>
      <w:b/>
      <w:bCs/>
    </w:rPr>
  </w:style>
  <w:style w:type="character" w:styleId="TestofumettoCarattere" w:customStyle="1">
    <w:name w:val="Testo fumetto Carattere"/>
    <w:basedOn w:val="DefaultParagraphFont"/>
    <w:link w:val="Testofumetto"/>
    <w:semiHidden/>
    <w:qFormat/>
    <w:rsid w:val="005568d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  <w:i w:val="false"/>
      <w:sz w:val="24"/>
    </w:rPr>
  </w:style>
  <w:style w:type="character" w:styleId="ListLabel2">
    <w:name w:val="ListLabel 2"/>
    <w:qFormat/>
    <w:rPr>
      <w:b w:val="false"/>
      <w:i w:val="false"/>
      <w:sz w:val="20"/>
    </w:rPr>
  </w:style>
  <w:style w:type="character" w:styleId="ListLabel3">
    <w:name w:val="ListLabel 3"/>
    <w:qFormat/>
    <w:rPr>
      <w:b w:val="false"/>
      <w:i w:val="false"/>
      <w:sz w:val="20"/>
    </w:rPr>
  </w:style>
  <w:style w:type="character" w:styleId="ListLabel4">
    <w:name w:val="ListLabel 4"/>
    <w:qFormat/>
    <w:rPr>
      <w:b/>
      <w:i w:val="false"/>
      <w:sz w:val="20"/>
    </w:rPr>
  </w:style>
  <w:style w:type="character" w:styleId="ListLabel5">
    <w:name w:val="ListLabel 5"/>
    <w:qFormat/>
    <w:rPr>
      <w:b/>
      <w:i w:val="false"/>
      <w:sz w:val="20"/>
    </w:rPr>
  </w:style>
  <w:style w:type="character" w:styleId="ListLabel6">
    <w:name w:val="ListLabel 6"/>
    <w:qFormat/>
    <w:rPr>
      <w:b/>
      <w:i w:val="false"/>
      <w:sz w:val="20"/>
    </w:rPr>
  </w:style>
  <w:style w:type="character" w:styleId="ListLabel7">
    <w:name w:val="ListLabel 7"/>
    <w:qFormat/>
    <w:rPr>
      <w:b/>
      <w:i w:val="false"/>
      <w:sz w:val="20"/>
    </w:rPr>
  </w:style>
  <w:style w:type="character" w:styleId="ListLabel8">
    <w:name w:val="ListLabel 8"/>
    <w:qFormat/>
    <w:rPr>
      <w:b/>
      <w:i w:val="false"/>
      <w:sz w:val="20"/>
    </w:rPr>
  </w:style>
  <w:style w:type="character" w:styleId="ListLabel9">
    <w:name w:val="ListLabel 9"/>
    <w:qFormat/>
    <w:rPr>
      <w:rFonts w:cs="Arial"/>
      <w:sz w:val="22"/>
    </w:rPr>
  </w:style>
  <w:style w:type="character" w:styleId="ListLabel10">
    <w:name w:val="ListLabel 10"/>
    <w:qFormat/>
    <w:rPr>
      <w:sz w:val="16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strike w:val="false"/>
      <w:dstrike w:val="false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Times New Roman" w:cs="Arial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Calibri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Calibri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15462c"/>
    <w:pPr>
      <w:jc w:val="both"/>
    </w:pPr>
    <w:rPr>
      <w:rFonts w:ascii="Times New Roman" w:hAnsi="Times New Roman"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"/>
    <w:rsid w:val="0015462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5462c"/>
    <w:pPr>
      <w:tabs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Corpodeltesto"/>
    <w:qFormat/>
    <w:rsid w:val="0015462c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15462c"/>
    <w:pPr>
      <w:jc w:val="center"/>
    </w:pPr>
    <w:rPr>
      <w:b/>
      <w:i/>
    </w:rPr>
  </w:style>
  <w:style w:type="paragraph" w:styleId="Contenutocornice" w:customStyle="1">
    <w:name w:val="Contenuto cornice"/>
    <w:basedOn w:val="Corpodeltesto"/>
    <w:qFormat/>
    <w:rsid w:val="0015462c"/>
    <w:pPr/>
    <w:rPr/>
  </w:style>
  <w:style w:type="paragraph" w:styleId="WWTestodelblocco" w:customStyle="1">
    <w:name w:val="WW-Testo del blocco"/>
    <w:basedOn w:val="Normal"/>
    <w:qFormat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styleId="WWCorpodeltesto2" w:customStyle="1">
    <w:name w:val="WW-Corpo del testo 2"/>
    <w:basedOn w:val="Normal"/>
    <w:qFormat/>
    <w:rsid w:val="0015462c"/>
    <w:pPr/>
    <w:rPr>
      <w:rFonts w:ascii="Times New Roman" w:hAnsi="Times New Roman"/>
      <w:sz w:val="24"/>
    </w:rPr>
  </w:style>
  <w:style w:type="paragraph" w:styleId="BlockText">
    <w:name w:val="Block Text"/>
    <w:basedOn w:val="Normal"/>
    <w:qFormat/>
    <w:rsid w:val="0015462c"/>
    <w:pPr>
      <w:ind w:left="127" w:right="139" w:hanging="0"/>
      <w:jc w:val="both"/>
    </w:pPr>
    <w:rPr/>
  </w:style>
  <w:style w:type="paragraph" w:styleId="Normtitolo1" w:customStyle="1">
    <w:name w:val="Normtitolo 1"/>
    <w:basedOn w:val="Titolo1"/>
    <w:qFormat/>
    <w:rsid w:val="0015462c"/>
    <w:pPr>
      <w:keepNext w:val="false"/>
      <w:numPr>
        <w:ilvl w:val="0"/>
        <w:numId w:val="0"/>
      </w:numPr>
      <w:suppressAutoHyphens w:val="false"/>
      <w:spacing w:lineRule="atLeast" w:line="360" w:before="120" w:after="0"/>
      <w:ind w:left="1134" w:right="1133" w:hanging="0"/>
      <w:jc w:val="both"/>
    </w:pPr>
    <w:rPr>
      <w:rFonts w:ascii="Tahoma" w:hAnsi="Tahoma"/>
      <w:b/>
      <w:spacing w:val="5"/>
      <w:u w:val="single"/>
    </w:rPr>
  </w:style>
  <w:style w:type="paragraph" w:styleId="BodyTextIndent2">
    <w:name w:val="Body Text Indent 2"/>
    <w:basedOn w:val="Normal"/>
    <w:qFormat/>
    <w:rsid w:val="0015462c"/>
    <w:pPr>
      <w:spacing w:before="120" w:after="0"/>
      <w:ind w:left="127" w:hanging="0"/>
    </w:pPr>
    <w:rPr>
      <w:rFonts w:cs="Arial"/>
      <w:bCs/>
      <w:sz w:val="22"/>
    </w:rPr>
  </w:style>
  <w:style w:type="paragraph" w:styleId="Default" w:customStyle="1">
    <w:name w:val="Default"/>
    <w:qFormat/>
    <w:rsid w:val="00c61fb6"/>
    <w:pPr>
      <w:keepNext w:val="true"/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semiHidden/>
    <w:unhideWhenUsed/>
    <w:qFormat/>
    <w:rsid w:val="005568d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a5d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LibreOffice/5.4.3.2$Windows_X86_64 LibreOffice_project/92a7159f7e4af62137622921e809f8546db437e5</Application>
  <Pages>1</Pages>
  <Words>198</Words>
  <Characters>1245</Characters>
  <CharactersWithSpaces>1425</CharactersWithSpaces>
  <Paragraphs>28</Paragraphs>
  <Company>Azienda Ospedaliera Meyer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2023-06-29T08:13:00Z</dcterms:created>
  <dc:creator>.</dc:creator>
  <dc:description/>
  <dc:language>it-IT</dc:language>
  <cp:lastModifiedBy/>
  <cp:lastPrinted>2021-03-12T13:00:00Z</cp:lastPrinted>
  <dcterms:modified xsi:type="dcterms:W3CDTF">2023-07-05T14:57:49Z</dcterms:modified>
  <cp:revision>7</cp:revision>
  <dc:subject/>
  <dc:title>Trasmissione interna				   		    Firenze li, 25 giugno 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Ospedaliera Meyer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