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852" w:type="dxa"/>
        <w:jc w:val="center"/>
        <w:tblInd w:w="0" w:type="dxa"/>
        <w:tblLayout w:type="fixed"/>
        <w:tblCellMar>
          <w:top w:w="0" w:type="dxa"/>
          <w:left w:w="0" w:type="dxa"/>
          <w:bottom w:w="0" w:type="dxa"/>
          <w:right w:w="0" w:type="dxa"/>
        </w:tblCellMar>
        <w:tblLook w:val="0000"/>
      </w:tblPr>
      <w:tblGrid>
        <w:gridCol w:w="1997"/>
        <w:gridCol w:w="7854"/>
      </w:tblGrid>
      <w:tr>
        <w:trPr>
          <w:trHeight w:val="428" w:hRule="atLeast"/>
        </w:trPr>
        <w:tc>
          <w:tcPr>
            <w:tcW w:w="1997" w:type="dxa"/>
            <w:tcBorders>
              <w:top w:val="single" w:sz="2" w:space="0" w:color="000001"/>
              <w:left w:val="single" w:sz="2" w:space="0" w:color="000001"/>
              <w:bottom w:val="single" w:sz="2" w:space="0" w:color="000001"/>
            </w:tcBorders>
            <w:shd w:fill="auto" w:val="clear"/>
          </w:tcPr>
          <w:p>
            <w:pPr>
              <w:pStyle w:val="Titolo1"/>
              <w:widowControl w:val="false"/>
              <w:numPr>
                <w:ilvl w:val="0"/>
                <w:numId w:val="2"/>
              </w:numPr>
              <w:jc w:val="left"/>
              <w:rPr>
                <w:rFonts w:ascii="Arial" w:hAnsi="Arial" w:cs="Arial"/>
                <w:b/>
                <w:b/>
                <w:sz w:val="22"/>
                <w:szCs w:val="22"/>
              </w:rPr>
            </w:pPr>
            <w:r>
              <w:rPr>
                <w:rFonts w:cs="Arial" w:ascii="Arial" w:hAnsi="Arial"/>
                <w:b/>
                <w:sz w:val="22"/>
                <w:szCs w:val="22"/>
              </w:rPr>
              <w:t>Azienda</w:t>
            </w:r>
          </w:p>
        </w:tc>
        <w:tc>
          <w:tcPr>
            <w:tcW w:w="7854" w:type="dxa"/>
            <w:tcBorders>
              <w:top w:val="single" w:sz="2" w:space="0" w:color="000001"/>
              <w:left w:val="single" w:sz="2" w:space="0" w:color="000001"/>
              <w:bottom w:val="single" w:sz="2" w:space="0" w:color="000001"/>
              <w:right w:val="single" w:sz="2" w:space="0" w:color="000001"/>
            </w:tcBorders>
            <w:shd w:fill="auto" w:val="clear"/>
          </w:tcPr>
          <w:p>
            <w:pPr>
              <w:pStyle w:val="Titolo1"/>
              <w:widowControl w:val="false"/>
              <w:numPr>
                <w:ilvl w:val="0"/>
                <w:numId w:val="0"/>
              </w:numPr>
              <w:ind w:left="0" w:hanging="0"/>
              <w:rPr>
                <w:rFonts w:ascii="Arial" w:hAnsi="Arial" w:cs="Arial"/>
                <w:b/>
                <w:b/>
                <w:sz w:val="22"/>
                <w:szCs w:val="22"/>
              </w:rPr>
            </w:pPr>
            <w:r>
              <w:rPr>
                <w:rFonts w:cs="Arial" w:ascii="Arial" w:hAnsi="Arial"/>
                <w:b/>
                <w:sz w:val="22"/>
                <w:szCs w:val="22"/>
              </w:rPr>
              <w:t>OIV AUSL TOSCANA CENTRO</w:t>
            </w:r>
          </w:p>
        </w:tc>
      </w:tr>
    </w:tbl>
    <w:p>
      <w:pPr>
        <w:pStyle w:val="Normal"/>
        <w:rPr>
          <w:rFonts w:cs="Arial"/>
          <w:sz w:val="22"/>
          <w:szCs w:val="22"/>
        </w:rPr>
      </w:pPr>
      <w:r>
        <w:rPr>
          <w:rFonts w:cs="Arial"/>
          <w:sz w:val="22"/>
          <w:szCs w:val="22"/>
        </w:rPr>
      </w:r>
    </w:p>
    <w:tbl>
      <w:tblPr>
        <w:tblW w:w="9791" w:type="dxa"/>
        <w:jc w:val="center"/>
        <w:tblInd w:w="0" w:type="dxa"/>
        <w:tblLayout w:type="fixed"/>
        <w:tblCellMar>
          <w:top w:w="0" w:type="dxa"/>
          <w:left w:w="0" w:type="dxa"/>
          <w:bottom w:w="0" w:type="dxa"/>
          <w:right w:w="0" w:type="dxa"/>
        </w:tblCellMar>
        <w:tblLook w:val="0000"/>
      </w:tblPr>
      <w:tblGrid>
        <w:gridCol w:w="6"/>
        <w:gridCol w:w="1483"/>
        <w:gridCol w:w="1"/>
        <w:gridCol w:w="1724"/>
        <w:gridCol w:w="3215"/>
        <w:gridCol w:w="3349"/>
        <w:gridCol w:w="13"/>
      </w:tblGrid>
      <w:tr>
        <w:trPr>
          <w:trHeight w:val="492" w:hRule="atLeast"/>
        </w:trPr>
        <w:tc>
          <w:tcPr>
            <w:tcW w:w="3214" w:type="dxa"/>
            <w:gridSpan w:val="4"/>
            <w:tcBorders>
              <w:top w:val="single" w:sz="2" w:space="0" w:color="000001"/>
              <w:left w:val="single" w:sz="2" w:space="0" w:color="000001"/>
              <w:bottom w:val="single" w:sz="2" w:space="0" w:color="000001"/>
            </w:tcBorders>
            <w:shd w:fill="auto" w:val="clear"/>
            <w:vAlign w:val="center"/>
          </w:tcPr>
          <w:p>
            <w:pPr>
              <w:pStyle w:val="Titolo1"/>
              <w:widowControl w:val="false"/>
              <w:numPr>
                <w:ilvl w:val="0"/>
                <w:numId w:val="2"/>
              </w:numPr>
              <w:rPr>
                <w:rFonts w:ascii="Arial" w:hAnsi="Arial" w:cs="Arial"/>
                <w:b/>
                <w:b/>
                <w:sz w:val="22"/>
                <w:szCs w:val="22"/>
              </w:rPr>
            </w:pPr>
            <w:r>
              <w:rPr>
                <w:rFonts w:cs="Arial" w:ascii="Arial" w:hAnsi="Arial"/>
                <w:b/>
                <w:sz w:val="22"/>
                <w:szCs w:val="22"/>
              </w:rPr>
              <w:t>Data</w:t>
            </w:r>
          </w:p>
          <w:p>
            <w:pPr>
              <w:pStyle w:val="Normal"/>
              <w:widowControl w:val="false"/>
              <w:jc w:val="center"/>
              <w:rPr>
                <w:rFonts w:cs="Arial"/>
                <w:sz w:val="22"/>
                <w:szCs w:val="22"/>
              </w:rPr>
            </w:pPr>
            <w:r>
              <w:rPr>
                <w:rFonts w:cs="Arial"/>
                <w:sz w:val="22"/>
                <w:szCs w:val="22"/>
              </w:rPr>
              <w:t>30/06/2020</w:t>
            </w:r>
          </w:p>
        </w:tc>
        <w:tc>
          <w:tcPr>
            <w:tcW w:w="3215" w:type="dxa"/>
            <w:tcBorders>
              <w:top w:val="single" w:sz="2" w:space="0" w:color="000001"/>
              <w:left w:val="single" w:sz="2" w:space="0" w:color="000001"/>
              <w:bottom w:val="single" w:sz="2" w:space="0" w:color="000001"/>
            </w:tcBorders>
            <w:shd w:fill="auto" w:val="clear"/>
            <w:vAlign w:val="center"/>
          </w:tcPr>
          <w:p>
            <w:pPr>
              <w:pStyle w:val="Titolo1"/>
              <w:widowControl w:val="false"/>
              <w:numPr>
                <w:ilvl w:val="0"/>
                <w:numId w:val="2"/>
              </w:numPr>
              <w:rPr>
                <w:rFonts w:ascii="Arial" w:hAnsi="Arial" w:cs="Arial"/>
                <w:b/>
                <w:b/>
                <w:sz w:val="22"/>
                <w:szCs w:val="22"/>
              </w:rPr>
            </w:pPr>
            <w:r>
              <w:rPr>
                <w:rFonts w:cs="Arial" w:ascii="Arial" w:hAnsi="Arial"/>
                <w:b/>
                <w:sz w:val="22"/>
                <w:szCs w:val="22"/>
              </w:rPr>
              <w:t>Ora inizio</w:t>
            </w:r>
          </w:p>
          <w:p>
            <w:pPr>
              <w:pStyle w:val="Normal"/>
              <w:widowControl w:val="false"/>
              <w:jc w:val="center"/>
              <w:rPr>
                <w:rFonts w:cs="Arial"/>
                <w:sz w:val="22"/>
                <w:szCs w:val="22"/>
              </w:rPr>
            </w:pPr>
            <w:r>
              <w:rPr>
                <w:rFonts w:cs="Arial"/>
                <w:sz w:val="22"/>
                <w:szCs w:val="22"/>
              </w:rPr>
              <w:t>N/A</w:t>
            </w:r>
          </w:p>
        </w:tc>
        <w:tc>
          <w:tcPr>
            <w:tcW w:w="3362" w:type="dxa"/>
            <w:gridSpan w:val="2"/>
            <w:tcBorders>
              <w:top w:val="single" w:sz="2" w:space="0" w:color="000001"/>
              <w:left w:val="single" w:sz="2" w:space="0" w:color="000001"/>
              <w:bottom w:val="single" w:sz="2" w:space="0" w:color="000001"/>
              <w:right w:val="single" w:sz="2" w:space="0" w:color="000001"/>
            </w:tcBorders>
            <w:shd w:fill="auto" w:val="clear"/>
            <w:vAlign w:val="center"/>
          </w:tcPr>
          <w:p>
            <w:pPr>
              <w:pStyle w:val="Titolo1"/>
              <w:widowControl w:val="false"/>
              <w:numPr>
                <w:ilvl w:val="0"/>
                <w:numId w:val="2"/>
              </w:numPr>
              <w:rPr>
                <w:rFonts w:ascii="Arial" w:hAnsi="Arial" w:cs="Arial"/>
                <w:b/>
                <w:b/>
                <w:sz w:val="22"/>
                <w:szCs w:val="22"/>
              </w:rPr>
            </w:pPr>
            <w:r>
              <w:rPr>
                <w:rFonts w:cs="Arial" w:ascii="Arial" w:hAnsi="Arial"/>
                <w:b/>
                <w:sz w:val="22"/>
                <w:szCs w:val="22"/>
              </w:rPr>
              <w:t>Ora conclusione</w:t>
            </w:r>
          </w:p>
          <w:p>
            <w:pPr>
              <w:pStyle w:val="Normal"/>
              <w:widowControl w:val="false"/>
              <w:jc w:val="center"/>
              <w:rPr>
                <w:rFonts w:cs="Arial"/>
                <w:sz w:val="22"/>
                <w:szCs w:val="22"/>
              </w:rPr>
            </w:pPr>
            <w:r>
              <w:rPr>
                <w:rFonts w:cs="Arial"/>
                <w:sz w:val="22"/>
                <w:szCs w:val="22"/>
              </w:rPr>
              <w:t>N/A</w:t>
            </w:r>
          </w:p>
        </w:tc>
      </w:tr>
      <w:tr>
        <w:trPr>
          <w:trHeight w:val="400" w:hRule="atLeast"/>
        </w:trPr>
        <w:tc>
          <w:tcPr>
            <w:tcW w:w="1490" w:type="dxa"/>
            <w:gridSpan w:val="3"/>
            <w:tcBorders>
              <w:top w:val="single" w:sz="2" w:space="0" w:color="000001"/>
              <w:left w:val="single" w:sz="2" w:space="0" w:color="000001"/>
              <w:bottom w:val="single" w:sz="2" w:space="0" w:color="000001"/>
            </w:tcBorders>
            <w:shd w:fill="auto" w:val="clear"/>
            <w:vAlign w:val="center"/>
          </w:tcPr>
          <w:p>
            <w:pPr>
              <w:pStyle w:val="Titolo1"/>
              <w:widowControl w:val="false"/>
              <w:numPr>
                <w:ilvl w:val="0"/>
                <w:numId w:val="2"/>
              </w:numPr>
              <w:spacing w:before="120" w:after="0"/>
              <w:ind w:left="142" w:hanging="0"/>
              <w:rPr>
                <w:rFonts w:ascii="Arial" w:hAnsi="Arial" w:cs="Arial"/>
                <w:b/>
                <w:b/>
                <w:sz w:val="22"/>
                <w:szCs w:val="22"/>
              </w:rPr>
            </w:pPr>
            <w:r>
              <w:rPr>
                <w:rFonts w:cs="Arial" w:ascii="Arial" w:hAnsi="Arial"/>
                <w:b/>
                <w:sz w:val="22"/>
                <w:szCs w:val="22"/>
              </w:rPr>
              <w:t>Modalità</w:t>
            </w:r>
          </w:p>
        </w:tc>
        <w:tc>
          <w:tcPr>
            <w:tcW w:w="8301" w:type="dxa"/>
            <w:gridSpan w:val="4"/>
            <w:tcBorders>
              <w:top w:val="single" w:sz="2" w:space="0" w:color="000001"/>
              <w:left w:val="single" w:sz="2" w:space="0" w:color="000001"/>
              <w:bottom w:val="single" w:sz="2" w:space="0" w:color="000001"/>
              <w:right w:val="single" w:sz="2" w:space="0" w:color="000001"/>
            </w:tcBorders>
            <w:shd w:fill="auto" w:val="clear"/>
            <w:vAlign w:val="center"/>
          </w:tcPr>
          <w:p>
            <w:pPr>
              <w:pStyle w:val="Normal"/>
              <w:widowControl w:val="false"/>
              <w:spacing w:before="120" w:after="0"/>
              <w:jc w:val="both"/>
              <w:rPr>
                <w:rFonts w:cs="Arial"/>
                <w:sz w:val="22"/>
                <w:szCs w:val="22"/>
              </w:rPr>
            </w:pPr>
            <w:r>
              <w:rPr>
                <w:rFonts w:cs="Arial"/>
                <w:sz w:val="22"/>
                <w:szCs w:val="22"/>
              </w:rPr>
              <w:t xml:space="preserve">Analisi documentale in modalità telematica </w:t>
            </w:r>
          </w:p>
        </w:tc>
      </w:tr>
      <w:tr>
        <w:trPr>
          <w:trHeight w:val="562" w:hRule="atLeast"/>
        </w:trPr>
        <w:tc>
          <w:tcPr>
            <w:tcW w:w="1490" w:type="dxa"/>
            <w:gridSpan w:val="3"/>
            <w:tcBorders>
              <w:top w:val="single" w:sz="2" w:space="0" w:color="000001"/>
              <w:left w:val="single" w:sz="2" w:space="0" w:color="000001"/>
              <w:bottom w:val="single" w:sz="2" w:space="0" w:color="000001"/>
            </w:tcBorders>
            <w:shd w:fill="auto" w:val="clear"/>
            <w:vAlign w:val="center"/>
          </w:tcPr>
          <w:p>
            <w:pPr>
              <w:pStyle w:val="Titolo1"/>
              <w:widowControl w:val="false"/>
              <w:numPr>
                <w:ilvl w:val="0"/>
                <w:numId w:val="2"/>
              </w:numPr>
              <w:spacing w:before="120" w:after="0"/>
              <w:ind w:left="142" w:hanging="0"/>
              <w:rPr>
                <w:rFonts w:ascii="Arial" w:hAnsi="Arial" w:cs="Arial"/>
                <w:b/>
                <w:b/>
                <w:sz w:val="22"/>
                <w:szCs w:val="22"/>
              </w:rPr>
            </w:pPr>
            <w:r>
              <w:rPr>
                <w:rFonts w:cs="Arial" w:ascii="Arial" w:hAnsi="Arial"/>
                <w:b/>
                <w:sz w:val="22"/>
                <w:szCs w:val="22"/>
              </w:rPr>
              <w:t>Presenti</w:t>
            </w:r>
          </w:p>
        </w:tc>
        <w:tc>
          <w:tcPr>
            <w:tcW w:w="8301" w:type="dxa"/>
            <w:gridSpan w:val="4"/>
            <w:tcBorders>
              <w:top w:val="single" w:sz="2" w:space="0" w:color="000001"/>
              <w:left w:val="single" w:sz="2" w:space="0" w:color="000001"/>
              <w:bottom w:val="single" w:sz="2" w:space="0" w:color="000001"/>
              <w:right w:val="single" w:sz="2" w:space="0" w:color="000001"/>
            </w:tcBorders>
            <w:shd w:fill="auto" w:val="clear"/>
            <w:vAlign w:val="center"/>
          </w:tcPr>
          <w:p>
            <w:pPr>
              <w:pStyle w:val="Normal"/>
              <w:widowControl w:val="false"/>
              <w:spacing w:before="120" w:after="0"/>
              <w:ind w:right="139" w:hanging="0"/>
              <w:jc w:val="both"/>
              <w:rPr>
                <w:rFonts w:cs="Arial"/>
                <w:sz w:val="22"/>
                <w:szCs w:val="22"/>
              </w:rPr>
            </w:pPr>
            <w:r>
              <w:rPr>
                <w:rFonts w:cs="Arial"/>
                <w:sz w:val="22"/>
                <w:szCs w:val="22"/>
              </w:rPr>
              <w:t>Dott.ssa Anna Bonini, Dott.ssa Gabriella Pellegrini, Dott. Alberto Romolini</w:t>
            </w:r>
          </w:p>
        </w:tc>
      </w:tr>
      <w:tr>
        <w:trPr/>
        <w:tc>
          <w:tcPr>
            <w:tcW w:w="1489" w:type="dxa"/>
            <w:gridSpan w:val="2"/>
            <w:tcBorders>
              <w:top w:val="single" w:sz="2" w:space="0" w:color="000001"/>
              <w:left w:val="single" w:sz="2" w:space="0" w:color="000001"/>
              <w:bottom w:val="single" w:sz="2" w:space="0" w:color="000001"/>
            </w:tcBorders>
            <w:shd w:fill="auto" w:val="clear"/>
          </w:tcPr>
          <w:p>
            <w:pPr>
              <w:pStyle w:val="Titolo1"/>
              <w:widowControl w:val="false"/>
              <w:numPr>
                <w:ilvl w:val="0"/>
                <w:numId w:val="2"/>
              </w:numPr>
              <w:spacing w:before="120" w:after="0"/>
              <w:ind w:left="142" w:hanging="0"/>
              <w:jc w:val="left"/>
              <w:rPr>
                <w:rFonts w:ascii="Arial" w:hAnsi="Arial" w:cs="Arial"/>
                <w:b/>
                <w:b/>
                <w:sz w:val="22"/>
                <w:szCs w:val="22"/>
              </w:rPr>
            </w:pPr>
            <w:r>
              <w:rPr>
                <w:rFonts w:cs="Arial" w:ascii="Arial" w:hAnsi="Arial"/>
                <w:b/>
                <w:sz w:val="22"/>
                <w:szCs w:val="22"/>
              </w:rPr>
              <w:t xml:space="preserve">Argomento </w:t>
            </w:r>
          </w:p>
        </w:tc>
        <w:tc>
          <w:tcPr>
            <w:tcW w:w="8289" w:type="dxa"/>
            <w:gridSpan w:val="4"/>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rPr/>
            </w:pPr>
            <w:r>
              <w:rPr>
                <w:b/>
                <w:sz w:val="22"/>
                <w:szCs w:val="22"/>
              </w:rPr>
              <w:t xml:space="preserve"> </w:t>
            </w:r>
            <w:bookmarkStart w:id="0" w:name="__DdeLink__211_1386808381"/>
            <w:r>
              <w:rPr>
                <w:rFonts w:cs="Arial"/>
                <w:b/>
                <w:sz w:val="22"/>
                <w:szCs w:val="22"/>
              </w:rPr>
              <w:t>Relazione della Performance 201</w:t>
            </w:r>
            <w:bookmarkEnd w:id="0"/>
            <w:r>
              <w:rPr>
                <w:rFonts w:cs="Arial"/>
                <w:b/>
                <w:sz w:val="22"/>
                <w:szCs w:val="22"/>
              </w:rPr>
              <w:t>9</w:t>
            </w:r>
          </w:p>
        </w:tc>
        <w:tc>
          <w:tcPr>
            <w:tcW w:w="13" w:type="dxa"/>
            <w:tcBorders>
              <w:top w:val="single" w:sz="2" w:space="0" w:color="000001"/>
              <w:bottom w:val="single" w:sz="2" w:space="0" w:color="000001"/>
            </w:tcBorders>
            <w:shd w:fill="auto" w:val="clear"/>
            <w:tcMar>
              <w:left w:w="2" w:type="dxa"/>
            </w:tcMar>
          </w:tcPr>
          <w:p>
            <w:pPr>
              <w:pStyle w:val="Normal"/>
              <w:widowControl w:val="false"/>
              <w:rPr/>
            </w:pPr>
            <w:r>
              <w:rPr/>
            </w:r>
          </w:p>
        </w:tc>
      </w:tr>
      <w:tr>
        <w:trPr/>
        <w:tc>
          <w:tcPr>
            <w:tcW w:w="6" w:type="dxa"/>
            <w:tcBorders>
              <w:top w:val="single" w:sz="2" w:space="0" w:color="000001"/>
              <w:left w:val="single" w:sz="2" w:space="0" w:color="000001"/>
              <w:bottom w:val="single" w:sz="2" w:space="0" w:color="000001"/>
            </w:tcBorders>
            <w:shd w:fill="auto" w:val="clear"/>
            <w:tcMar>
              <w:left w:w="2" w:type="dxa"/>
            </w:tcMar>
          </w:tcPr>
          <w:p>
            <w:pPr>
              <w:pStyle w:val="Normal"/>
              <w:widowControl w:val="false"/>
              <w:rPr/>
            </w:pPr>
            <w:r>
              <w:rPr/>
            </w:r>
          </w:p>
        </w:tc>
        <w:tc>
          <w:tcPr>
            <w:tcW w:w="9785" w:type="dxa"/>
            <w:gridSpan w:val="6"/>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ind w:right="142" w:hanging="0"/>
              <w:jc w:val="both"/>
              <w:rPr>
                <w:rFonts w:cs="Arial"/>
                <w:b w:val="false"/>
                <w:b w:val="false"/>
                <w:bCs w:val="false"/>
                <w:sz w:val="22"/>
                <w:szCs w:val="22"/>
              </w:rPr>
            </w:pPr>
            <w:r>
              <w:rPr>
                <w:rFonts w:cs="Arial"/>
                <w:b w:val="false"/>
                <w:bCs w:val="false"/>
                <w:sz w:val="22"/>
                <w:szCs w:val="22"/>
              </w:rPr>
              <w:t xml:space="preserve">L’OIV ha preso in esame, separatamente in ciascun componente e collegialmente in modalità telematica, la Relazione della Performance 2019 aggiornata tenuto conto delle modifiche apportate in seguito alla riunione telematica tenutasi il 24/06/2020. </w:t>
            </w:r>
          </w:p>
          <w:p>
            <w:pPr>
              <w:pStyle w:val="Normal"/>
              <w:widowControl w:val="false"/>
              <w:ind w:right="142" w:hanging="0"/>
              <w:jc w:val="both"/>
              <w:rPr>
                <w:rFonts w:ascii="Arial" w:hAnsi="Arial" w:cs="Arial"/>
              </w:rPr>
            </w:pPr>
            <w:r>
              <w:rPr>
                <w:rFonts w:cs="Arial"/>
              </w:rPr>
            </w:r>
          </w:p>
          <w:p>
            <w:pPr>
              <w:pStyle w:val="Normal"/>
              <w:widowControl w:val="false"/>
              <w:ind w:right="142" w:hanging="0"/>
              <w:jc w:val="both"/>
              <w:rPr>
                <w:rFonts w:cs="Arial"/>
                <w:b w:val="false"/>
                <w:b w:val="false"/>
                <w:bCs w:val="false"/>
                <w:sz w:val="22"/>
                <w:szCs w:val="22"/>
              </w:rPr>
            </w:pPr>
            <w:r>
              <w:rPr>
                <w:rFonts w:cs="Arial"/>
                <w:b w:val="false"/>
                <w:bCs w:val="false"/>
                <w:sz w:val="22"/>
                <w:szCs w:val="22"/>
              </w:rPr>
              <w:t>L’OIV, apprezzando gli sforzi ed il lavoro svolto dall’Azienda, esprime parere favorevole alla Relazione della Performance 2019, subordinando la validazione definitiva al completamento della Relazione stessa entro il 31 dicembre 2020 ed avendo particolare riguardo al completamento del paragrafo “La valutazione 2019”.</w:t>
            </w:r>
          </w:p>
          <w:p>
            <w:pPr>
              <w:pStyle w:val="Normal"/>
              <w:widowControl w:val="false"/>
              <w:ind w:right="142" w:hanging="0"/>
              <w:jc w:val="both"/>
              <w:rPr>
                <w:rFonts w:cs="Arial"/>
                <w:b w:val="false"/>
                <w:b w:val="false"/>
                <w:bCs w:val="false"/>
                <w:sz w:val="22"/>
                <w:szCs w:val="22"/>
              </w:rPr>
            </w:pPr>
            <w:r>
              <w:rPr>
                <w:rFonts w:cs="Arial"/>
                <w:b w:val="false"/>
                <w:bCs w:val="false"/>
                <w:sz w:val="22"/>
                <w:szCs w:val="22"/>
              </w:rPr>
            </w:r>
          </w:p>
          <w:p>
            <w:pPr>
              <w:pStyle w:val="Normal"/>
              <w:widowControl w:val="false"/>
              <w:ind w:right="142" w:hanging="0"/>
              <w:jc w:val="both"/>
              <w:rPr>
                <w:rFonts w:cs="Arial"/>
                <w:b w:val="false"/>
                <w:b w:val="false"/>
                <w:bCs w:val="false"/>
                <w:sz w:val="22"/>
                <w:szCs w:val="22"/>
              </w:rPr>
            </w:pPr>
            <w:r>
              <w:rPr>
                <w:rFonts w:cs="Arial"/>
                <w:b w:val="false"/>
                <w:bCs w:val="false"/>
                <w:sz w:val="22"/>
                <w:szCs w:val="22"/>
              </w:rPr>
              <w:t>L’OIV esprime, inoltre, alcune raccomandazioni per il completamento della Relazione in vista della sua validazione definitiva e della successiva pubblicazione di una versione integrata.</w:t>
            </w:r>
          </w:p>
          <w:p>
            <w:pPr>
              <w:pStyle w:val="Normal"/>
              <w:widowControl w:val="false"/>
              <w:ind w:right="142" w:hanging="0"/>
              <w:jc w:val="both"/>
              <w:rPr>
                <w:rFonts w:cs="Arial"/>
                <w:b w:val="false"/>
                <w:b w:val="false"/>
                <w:bCs w:val="false"/>
                <w:sz w:val="22"/>
                <w:szCs w:val="22"/>
              </w:rPr>
            </w:pPr>
            <w:r>
              <w:rPr>
                <w:rFonts w:cs="Arial"/>
                <w:b w:val="false"/>
                <w:bCs w:val="false"/>
                <w:sz w:val="22"/>
                <w:szCs w:val="22"/>
              </w:rPr>
            </w:r>
          </w:p>
          <w:p>
            <w:pPr>
              <w:pStyle w:val="Normal"/>
              <w:widowControl w:val="false"/>
              <w:ind w:right="142" w:hanging="0"/>
              <w:jc w:val="both"/>
              <w:rPr>
                <w:rFonts w:cs="Arial"/>
                <w:b w:val="false"/>
                <w:b w:val="false"/>
                <w:bCs w:val="false"/>
                <w:sz w:val="22"/>
                <w:szCs w:val="22"/>
              </w:rPr>
            </w:pPr>
            <w:r>
              <w:rPr>
                <w:rFonts w:cs="Arial"/>
                <w:b w:val="false"/>
                <w:bCs w:val="false"/>
                <w:sz w:val="22"/>
                <w:szCs w:val="22"/>
              </w:rPr>
              <w:t>In particolare, l’OIV ritiene che la Relazione dovrebbe focalizzarsi maggiormente sui risultati in relazione agli obiettivi prefissati e sugli scostamenti ottenuti, il tutto in coerenza con il SVMP aziendale (scheda A, B e C).</w:t>
            </w:r>
          </w:p>
          <w:p>
            <w:pPr>
              <w:pStyle w:val="Normal"/>
              <w:widowControl w:val="false"/>
              <w:ind w:right="142" w:hanging="0"/>
              <w:jc w:val="both"/>
              <w:rPr>
                <w:rFonts w:cs="Arial"/>
                <w:b w:val="false"/>
                <w:b w:val="false"/>
                <w:bCs w:val="false"/>
                <w:sz w:val="22"/>
                <w:szCs w:val="22"/>
              </w:rPr>
            </w:pPr>
            <w:r>
              <w:rPr>
                <w:rFonts w:cs="Arial"/>
                <w:b w:val="false"/>
                <w:bCs w:val="false"/>
                <w:sz w:val="22"/>
                <w:szCs w:val="22"/>
              </w:rPr>
            </w:r>
          </w:p>
          <w:p>
            <w:pPr>
              <w:pStyle w:val="Normal"/>
              <w:widowControl w:val="false"/>
              <w:ind w:right="142" w:hanging="0"/>
              <w:jc w:val="both"/>
              <w:rPr>
                <w:rFonts w:ascii="Arial" w:hAnsi="Arial" w:cs="Arial"/>
                <w:sz w:val="22"/>
                <w:szCs w:val="22"/>
              </w:rPr>
            </w:pPr>
            <w:r>
              <w:rPr>
                <w:rFonts w:cs="Arial"/>
                <w:sz w:val="22"/>
                <w:szCs w:val="22"/>
              </w:rPr>
            </w:r>
          </w:p>
        </w:tc>
      </w:tr>
    </w:tbl>
    <w:p>
      <w:pPr>
        <w:pStyle w:val="Normal"/>
        <w:rPr>
          <w:rFonts w:cs="Arial"/>
          <w:sz w:val="22"/>
          <w:szCs w:val="22"/>
        </w:rPr>
      </w:pPr>
      <w:r>
        <w:rPr>
          <w:rFonts w:cs="Arial"/>
          <w:sz w:val="22"/>
          <w:szCs w:val="22"/>
        </w:rPr>
      </w:r>
    </w:p>
    <w:tbl>
      <w:tblPr>
        <w:tblW w:w="9852" w:type="dxa"/>
        <w:jc w:val="center"/>
        <w:tblInd w:w="0" w:type="dxa"/>
        <w:tblLayout w:type="fixed"/>
        <w:tblCellMar>
          <w:top w:w="0" w:type="dxa"/>
          <w:left w:w="0" w:type="dxa"/>
          <w:bottom w:w="0" w:type="dxa"/>
          <w:right w:w="0" w:type="dxa"/>
        </w:tblCellMar>
        <w:tblLook w:val="0000"/>
      </w:tblPr>
      <w:tblGrid>
        <w:gridCol w:w="4516"/>
        <w:gridCol w:w="5335"/>
      </w:tblGrid>
      <w:tr>
        <w:trPr/>
        <w:tc>
          <w:tcPr>
            <w:tcW w:w="4516" w:type="dxa"/>
            <w:tcBorders>
              <w:top w:val="single" w:sz="2" w:space="0" w:color="000001"/>
              <w:left w:val="single" w:sz="2" w:space="0" w:color="000001"/>
              <w:bottom w:val="single" w:sz="2" w:space="0" w:color="000001"/>
            </w:tcBorders>
            <w:shd w:fill="auto" w:val="clear"/>
          </w:tcPr>
          <w:p>
            <w:pPr>
              <w:pStyle w:val="Titolo1"/>
              <w:widowControl w:val="false"/>
              <w:numPr>
                <w:ilvl w:val="0"/>
                <w:numId w:val="0"/>
              </w:numPr>
              <w:ind w:left="142" w:hanging="0"/>
              <w:jc w:val="left"/>
              <w:rPr>
                <w:rFonts w:ascii="Arial" w:hAnsi="Arial" w:cs="Arial"/>
                <w:b/>
                <w:b/>
                <w:sz w:val="22"/>
                <w:szCs w:val="22"/>
              </w:rPr>
            </w:pPr>
            <w:r>
              <w:rPr>
                <w:rFonts w:cs="Arial" w:ascii="Arial" w:hAnsi="Arial"/>
                <w:b/>
                <w:sz w:val="22"/>
                <w:szCs w:val="22"/>
              </w:rPr>
              <w:t>Il presente verbale è stato redatto da</w:t>
            </w:r>
          </w:p>
        </w:tc>
        <w:tc>
          <w:tcPr>
            <w:tcW w:w="5335" w:type="dxa"/>
            <w:tcBorders>
              <w:top w:val="single" w:sz="2" w:space="0" w:color="000001"/>
              <w:left w:val="single" w:sz="2" w:space="0" w:color="000001"/>
              <w:bottom w:val="single" w:sz="2" w:space="0" w:color="000001"/>
              <w:right w:val="single" w:sz="2" w:space="0" w:color="000001"/>
            </w:tcBorders>
            <w:shd w:fill="auto" w:val="clear"/>
          </w:tcPr>
          <w:p>
            <w:pPr>
              <w:pStyle w:val="Titolo1"/>
              <w:widowControl w:val="false"/>
              <w:numPr>
                <w:ilvl w:val="0"/>
                <w:numId w:val="0"/>
              </w:numPr>
              <w:ind w:left="0" w:hanging="0"/>
              <w:rPr>
                <w:rFonts w:ascii="Arial" w:hAnsi="Arial" w:cs="Arial"/>
                <w:b w:val="false"/>
                <w:b w:val="false"/>
                <w:bCs w:val="false"/>
                <w:sz w:val="22"/>
                <w:szCs w:val="22"/>
              </w:rPr>
            </w:pPr>
            <w:r>
              <w:rPr>
                <w:rFonts w:cs="Arial" w:ascii="Arial" w:hAnsi="Arial"/>
                <w:b w:val="false"/>
                <w:bCs w:val="false"/>
                <w:sz w:val="22"/>
                <w:szCs w:val="22"/>
              </w:rPr>
              <w:t xml:space="preserve">Alberto Romolini  </w:t>
            </w:r>
          </w:p>
          <w:p>
            <w:pPr>
              <w:pStyle w:val="Normal"/>
              <w:widowControl w:val="false"/>
              <w:rPr>
                <w:rFonts w:cs="Arial"/>
                <w:sz w:val="22"/>
                <w:szCs w:val="22"/>
              </w:rPr>
            </w:pPr>
            <w:r>
              <w:rPr>
                <w:rFonts w:cs="Arial"/>
                <w:sz w:val="22"/>
                <w:szCs w:val="22"/>
              </w:rPr>
            </w:r>
          </w:p>
        </w:tc>
      </w:tr>
    </w:tbl>
    <w:p>
      <w:pPr>
        <w:pStyle w:val="Normal"/>
        <w:rPr>
          <w:rFonts w:cs="Arial"/>
          <w:sz w:val="22"/>
          <w:szCs w:val="22"/>
        </w:rPr>
      </w:pPr>
      <w:r>
        <w:rPr>
          <w:rFonts w:cs="Arial"/>
          <w:sz w:val="22"/>
          <w:szCs w:val="22"/>
        </w:rPr>
      </w:r>
    </w:p>
    <w:p>
      <w:pPr>
        <w:pStyle w:val="Normal"/>
        <w:rPr>
          <w:rFonts w:cs="Arial"/>
          <w:b/>
          <w:b/>
          <w:sz w:val="22"/>
          <w:szCs w:val="22"/>
        </w:rPr>
      </w:pPr>
      <w:r>
        <w:rPr>
          <w:rFonts w:cs="Arial"/>
          <w:b/>
          <w:sz w:val="22"/>
          <w:szCs w:val="22"/>
        </w:rPr>
        <w:t>30 giugno 2020</w:t>
        <w:tab/>
        <w:tab/>
        <w:t>Letto, approvato e sottoscritto</w:t>
      </w:r>
    </w:p>
    <w:p>
      <w:pPr>
        <w:pStyle w:val="Normal"/>
        <w:rPr>
          <w:rFonts w:cs="Arial"/>
          <w:b/>
          <w:b/>
          <w:sz w:val="22"/>
          <w:szCs w:val="22"/>
        </w:rPr>
      </w:pPr>
      <w:r>
        <w:rPr>
          <w:rFonts w:cs="Arial"/>
          <w:b/>
          <w:sz w:val="22"/>
          <w:szCs w:val="22"/>
        </w:rPr>
      </w:r>
      <w:bookmarkStart w:id="1" w:name="_Hlk27759018"/>
      <w:bookmarkStart w:id="2" w:name="_Hlk27759018"/>
      <w:bookmarkEnd w:id="2"/>
    </w:p>
    <w:p>
      <w:pPr>
        <w:pStyle w:val="Normal"/>
        <w:rPr>
          <w:rFonts w:cs="Arial"/>
          <w:b/>
          <w:b/>
          <w:sz w:val="22"/>
          <w:szCs w:val="22"/>
        </w:rPr>
      </w:pPr>
      <w:r>
        <w:rPr>
          <w:rFonts w:cs="Arial"/>
          <w:b/>
          <w:sz w:val="22"/>
          <w:szCs w:val="22"/>
        </w:rPr>
      </w:r>
    </w:p>
    <w:p>
      <w:pPr>
        <w:pStyle w:val="Normal"/>
        <w:rPr>
          <w:rFonts w:cs="Arial"/>
          <w:b/>
          <w:b/>
          <w:sz w:val="22"/>
          <w:szCs w:val="22"/>
        </w:rPr>
      </w:pPr>
      <w:r>
        <w:rPr>
          <w:rFonts w:cs="Arial"/>
          <w:b/>
          <w:sz w:val="22"/>
          <w:szCs w:val="22"/>
        </w:rPr>
        <w:t>Dott.ssa Anna Bonini</w:t>
        <w:tab/>
      </w:r>
    </w:p>
    <w:p>
      <w:pPr>
        <w:pStyle w:val="Normal"/>
        <w:rPr>
          <w:rFonts w:cs="Arial"/>
          <w:b/>
          <w:b/>
          <w:sz w:val="22"/>
          <w:szCs w:val="22"/>
        </w:rPr>
      </w:pPr>
      <w:r>
        <w:rPr>
          <w:rFonts w:cs="Arial"/>
          <w:b/>
          <w:sz w:val="22"/>
          <w:szCs w:val="22"/>
        </w:rPr>
      </w:r>
    </w:p>
    <w:p>
      <w:pPr>
        <w:pStyle w:val="Normal"/>
        <w:rPr>
          <w:rFonts w:cs="Arial"/>
          <w:b/>
          <w:b/>
          <w:sz w:val="22"/>
          <w:szCs w:val="22"/>
        </w:rPr>
      </w:pPr>
      <w:r>
        <w:rPr>
          <w:rFonts w:cs="Arial"/>
          <w:b/>
          <w:sz w:val="22"/>
          <w:szCs w:val="22"/>
        </w:rPr>
      </w:r>
    </w:p>
    <w:p>
      <w:pPr>
        <w:pStyle w:val="Normal"/>
        <w:rPr>
          <w:rFonts w:cs="Arial"/>
          <w:b/>
          <w:b/>
          <w:sz w:val="22"/>
          <w:szCs w:val="22"/>
        </w:rPr>
      </w:pPr>
      <w:r>
        <w:rPr>
          <w:rFonts w:cs="Arial"/>
          <w:b/>
          <w:sz w:val="22"/>
          <w:szCs w:val="22"/>
        </w:rPr>
        <w:t>Dott.ssa Gabriella Pellegrini</w:t>
      </w:r>
    </w:p>
    <w:p>
      <w:pPr>
        <w:pStyle w:val="Normal"/>
        <w:rPr>
          <w:rFonts w:cs="Arial"/>
          <w:b/>
          <w:b/>
          <w:sz w:val="22"/>
          <w:szCs w:val="22"/>
        </w:rPr>
      </w:pPr>
      <w:r>
        <w:rPr>
          <w:rFonts w:cs="Arial"/>
          <w:b/>
          <w:sz w:val="22"/>
          <w:szCs w:val="22"/>
        </w:rPr>
      </w:r>
    </w:p>
    <w:p>
      <w:pPr>
        <w:pStyle w:val="Normal"/>
        <w:rPr>
          <w:rFonts w:cs="Arial"/>
          <w:b/>
          <w:b/>
          <w:sz w:val="22"/>
          <w:szCs w:val="22"/>
        </w:rPr>
      </w:pPr>
      <w:r>
        <w:rPr>
          <w:rFonts w:cs="Arial"/>
          <w:b/>
          <w:sz w:val="22"/>
          <w:szCs w:val="22"/>
        </w:rPr>
      </w:r>
    </w:p>
    <w:p>
      <w:pPr>
        <w:pStyle w:val="Normal"/>
        <w:rPr>
          <w:rFonts w:cs="Arial"/>
          <w:b/>
          <w:b/>
          <w:sz w:val="22"/>
          <w:szCs w:val="22"/>
        </w:rPr>
      </w:pPr>
      <w:r>
        <w:rPr>
          <w:rFonts w:cs="Arial"/>
          <w:b/>
          <w:sz w:val="22"/>
          <w:szCs w:val="22"/>
        </w:rPr>
        <w:t>Dott. Alberto Romolini</w:t>
      </w:r>
    </w:p>
    <w:sectPr>
      <w:headerReference w:type="default" r:id="rId2"/>
      <w:footerReference w:type="default" r:id="rId3"/>
      <w:type w:val="nextPage"/>
      <w:pgSz w:w="11906" w:h="16838"/>
      <w:pgMar w:left="1134" w:right="1134" w:gutter="0" w:header="720" w:top="1701" w:footer="851" w:bottom="1111"/>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721" w:type="dxa"/>
      <w:jc w:val="left"/>
      <w:tblInd w:w="70" w:type="dxa"/>
      <w:tblLayout w:type="fixed"/>
      <w:tblCellMar>
        <w:top w:w="0" w:type="dxa"/>
        <w:left w:w="61" w:type="dxa"/>
        <w:bottom w:w="0" w:type="dxa"/>
        <w:right w:w="70" w:type="dxa"/>
      </w:tblCellMar>
      <w:tblLook w:val="0000"/>
    </w:tblPr>
    <w:tblGrid>
      <w:gridCol w:w="1437"/>
      <w:gridCol w:w="2521"/>
      <w:gridCol w:w="2699"/>
      <w:gridCol w:w="1803"/>
      <w:gridCol w:w="1261"/>
    </w:tblGrid>
    <w:tr>
      <w:trPr/>
      <w:tc>
        <w:tcPr>
          <w:tcW w:w="1437" w:type="dxa"/>
          <w:tcBorders>
            <w:top w:val="single" w:sz="4" w:space="0" w:color="00000A"/>
            <w:left w:val="single" w:sz="6" w:space="0" w:color="00000A"/>
            <w:bottom w:val="single" w:sz="6" w:space="0" w:color="00000A"/>
          </w:tcBorders>
          <w:shd w:fill="auto" w:val="clear"/>
        </w:tcPr>
        <w:p>
          <w:pPr>
            <w:pStyle w:val="Normtitolo1"/>
            <w:widowControl w:val="false"/>
            <w:spacing w:lineRule="auto" w:line="240" w:before="0" w:after="0"/>
            <w:ind w:left="-70" w:right="0" w:hanging="0"/>
            <w:jc w:val="center"/>
            <w:rPr>
              <w:b w:val="false"/>
              <w:b w:val="false"/>
              <w:sz w:val="20"/>
              <w:u w:val="none"/>
            </w:rPr>
          </w:pPr>
          <w:r>
            <w:rPr>
              <w:b w:val="false"/>
              <w:sz w:val="20"/>
              <w:u w:val="none"/>
            </w:rPr>
          </w:r>
        </w:p>
      </w:tc>
      <w:tc>
        <w:tcPr>
          <w:tcW w:w="2521" w:type="dxa"/>
          <w:tcBorders>
            <w:top w:val="single" w:sz="4" w:space="0" w:color="00000A"/>
            <w:left w:val="single" w:sz="6" w:space="0" w:color="00000A"/>
            <w:bottom w:val="single" w:sz="6" w:space="0" w:color="00000A"/>
            <w:right w:val="single" w:sz="6" w:space="0" w:color="00000A"/>
          </w:tcBorders>
          <w:shd w:fill="auto" w:val="clear"/>
        </w:tcPr>
        <w:p>
          <w:pPr>
            <w:pStyle w:val="Normtitolo1"/>
            <w:widowControl w:val="false"/>
            <w:spacing w:lineRule="auto" w:line="240" w:before="0" w:after="0"/>
            <w:ind w:left="0" w:right="0" w:hanging="0"/>
            <w:rPr>
              <w:b w:val="false"/>
              <w:b w:val="false"/>
              <w:sz w:val="20"/>
              <w:u w:val="none"/>
            </w:rPr>
          </w:pPr>
          <w:r>
            <w:rPr>
              <w:b w:val="false"/>
              <w:sz w:val="20"/>
              <w:u w:val="none"/>
            </w:rPr>
          </w:r>
        </w:p>
      </w:tc>
      <w:tc>
        <w:tcPr>
          <w:tcW w:w="2699" w:type="dxa"/>
          <w:tcBorders>
            <w:top w:val="single" w:sz="4" w:space="0" w:color="00000A"/>
            <w:left w:val="single" w:sz="6" w:space="0" w:color="00000A"/>
            <w:bottom w:val="single" w:sz="6" w:space="0" w:color="00000A"/>
          </w:tcBorders>
          <w:shd w:fill="auto" w:val="clear"/>
        </w:tcPr>
        <w:p>
          <w:pPr>
            <w:pStyle w:val="Normtitolo1"/>
            <w:widowControl w:val="false"/>
            <w:spacing w:lineRule="auto" w:line="240" w:before="0" w:after="0"/>
            <w:ind w:left="0" w:right="0" w:hanging="0"/>
            <w:rPr>
              <w:b w:val="false"/>
              <w:b w:val="false"/>
              <w:sz w:val="20"/>
              <w:u w:val="none"/>
            </w:rPr>
          </w:pPr>
          <w:r>
            <w:rPr>
              <w:b w:val="false"/>
              <w:sz w:val="20"/>
              <w:u w:val="none"/>
            </w:rPr>
          </w:r>
        </w:p>
      </w:tc>
      <w:tc>
        <w:tcPr>
          <w:tcW w:w="1803" w:type="dxa"/>
          <w:tcBorders>
            <w:top w:val="single" w:sz="6" w:space="0" w:color="00000A"/>
            <w:left w:val="single" w:sz="4" w:space="0" w:color="00000A"/>
            <w:bottom w:val="single" w:sz="6" w:space="0" w:color="00000A"/>
            <w:right w:val="single" w:sz="6" w:space="0" w:color="00000A"/>
          </w:tcBorders>
          <w:shd w:fill="auto" w:val="clear"/>
          <w:tcMar>
            <w:left w:w="67" w:type="dxa"/>
          </w:tcMar>
        </w:tcPr>
        <w:p>
          <w:pPr>
            <w:pStyle w:val="Normtitolo1"/>
            <w:widowControl w:val="false"/>
            <w:spacing w:lineRule="auto" w:line="240" w:before="0" w:after="0"/>
            <w:ind w:left="0" w:right="0" w:hanging="0"/>
            <w:jc w:val="center"/>
            <w:rPr>
              <w:b w:val="false"/>
              <w:b w:val="false"/>
              <w:sz w:val="20"/>
              <w:u w:val="none"/>
            </w:rPr>
          </w:pPr>
          <w:r>
            <w:rPr>
              <w:b w:val="false"/>
              <w:sz w:val="20"/>
              <w:u w:val="none"/>
            </w:rPr>
          </w:r>
        </w:p>
      </w:tc>
      <w:tc>
        <w:tcPr>
          <w:tcW w:w="1261" w:type="dxa"/>
          <w:tcBorders>
            <w:top w:val="single" w:sz="6" w:space="0" w:color="00000A"/>
            <w:left w:val="single" w:sz="6" w:space="0" w:color="00000A"/>
            <w:bottom w:val="single" w:sz="6" w:space="0" w:color="00000A"/>
            <w:right w:val="single" w:sz="6" w:space="0" w:color="00000A"/>
          </w:tcBorders>
          <w:shd w:fill="auto" w:val="clear"/>
        </w:tcPr>
        <w:p>
          <w:pPr>
            <w:pStyle w:val="Normtitolo1"/>
            <w:widowControl w:val="false"/>
            <w:spacing w:lineRule="auto" w:line="240" w:before="0" w:after="0"/>
            <w:ind w:left="0" w:right="0" w:hanging="0"/>
            <w:jc w:val="center"/>
            <w:rPr/>
          </w:pPr>
          <w:r>
            <w:rPr>
              <w:rStyle w:val="Pagenumber"/>
              <w:rFonts w:ascii="Arial" w:hAnsi="Arial"/>
              <w:b w:val="false"/>
              <w:spacing w:val="0"/>
              <w:sz w:val="16"/>
              <w:u w:val="none"/>
            </w:rPr>
            <w:t xml:space="preserve">Pag. </w:t>
          </w:r>
          <w:r>
            <w:rPr/>
            <w:fldChar w:fldCharType="begin"/>
          </w:r>
          <w:r>
            <w:rPr/>
            <w:instrText xml:space="preserve"> PAGE </w:instrText>
          </w:r>
          <w:r>
            <w:rPr/>
            <w:fldChar w:fldCharType="separate"/>
          </w:r>
          <w:r>
            <w:rPr/>
            <w:t>1</w:t>
          </w:r>
          <w:r>
            <w:rPr/>
            <w:fldChar w:fldCharType="end"/>
          </w:r>
          <w:r>
            <w:rPr>
              <w:rStyle w:val="Pagenumber"/>
              <w:rFonts w:ascii="Arial" w:hAnsi="Arial"/>
            </w:rPr>
            <w:t xml:space="preserve"> </w:t>
          </w:r>
          <w:r>
            <w:rPr>
              <w:rStyle w:val="Pagenumber"/>
              <w:rFonts w:ascii="Arial" w:hAnsi="Arial"/>
              <w:b w:val="false"/>
              <w:sz w:val="16"/>
              <w:u w:val="none"/>
            </w:rPr>
            <w:t xml:space="preserve">di </w:t>
          </w:r>
          <w:r>
            <w:rPr/>
            <w:fldChar w:fldCharType="begin"/>
          </w:r>
          <w:r>
            <w:rPr/>
            <w:instrText xml:space="preserve"> NUMPAGES </w:instrText>
          </w:r>
          <w:r>
            <w:rPr/>
            <w:fldChar w:fldCharType="separate"/>
          </w:r>
          <w:r>
            <w:rPr/>
            <w:t>1</w:t>
          </w:r>
          <w:r>
            <w:rPr/>
            <w:fldChar w:fldCharType="end"/>
          </w:r>
        </w:p>
      </w:tc>
    </w:tr>
  </w:tbl>
  <w:p>
    <w:pPr>
      <w:pStyle w:val="Pidipagina"/>
      <w:pBdr>
        <w:top w:val="single" w:sz="4" w:space="1" w:color="00000A"/>
      </w:pBdr>
      <w:tabs>
        <w:tab w:val="left" w:pos="1701" w:leader="none"/>
        <w:tab w:val="center" w:pos="4819" w:leader="none"/>
        <w:tab w:val="right" w:pos="9638" w:leader="none"/>
      </w:tabs>
      <w:jc w:val="both"/>
      <w:rPr/>
    </w:pPr>
    <w:r>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809" w:type="dxa"/>
      <w:jc w:val="left"/>
      <w:tblInd w:w="0" w:type="dxa"/>
      <w:tblLayout w:type="fixed"/>
      <w:tblCellMar>
        <w:top w:w="0" w:type="dxa"/>
        <w:left w:w="74" w:type="dxa"/>
        <w:bottom w:w="0" w:type="dxa"/>
        <w:right w:w="79" w:type="dxa"/>
      </w:tblCellMar>
      <w:tblLook w:val="0000"/>
    </w:tblPr>
    <w:tblGrid>
      <w:gridCol w:w="1878"/>
      <w:gridCol w:w="5947"/>
      <w:gridCol w:w="1984"/>
    </w:tblGrid>
    <w:tr>
      <w:trPr>
        <w:trHeight w:val="714" w:hRule="atLeast"/>
        <w:cantSplit w:val="true"/>
      </w:trPr>
      <w:tc>
        <w:tcPr>
          <w:tcW w:w="1878" w:type="dxa"/>
          <w:tcBorders>
            <w:top w:val="single" w:sz="4" w:space="0" w:color="00000A"/>
            <w:left w:val="single" w:sz="4" w:space="0" w:color="00000A"/>
            <w:bottom w:val="single" w:sz="4" w:space="0" w:color="00000A"/>
            <w:right w:val="single" w:sz="4" w:space="0" w:color="00000A"/>
          </w:tcBorders>
          <w:shd w:fill="auto" w:val="clear"/>
        </w:tcPr>
        <w:p>
          <w:pPr>
            <w:pStyle w:val="Intestazione"/>
            <w:widowControl w:val="false"/>
            <w:rPr/>
          </w:pPr>
          <w:r>
            <w:rPr/>
          </w:r>
        </w:p>
      </w:tc>
      <w:tc>
        <w:tcPr>
          <w:tcW w:w="5947" w:type="dxa"/>
          <w:tcBorders>
            <w:top w:val="single" w:sz="4" w:space="0" w:color="00000A"/>
            <w:left w:val="single" w:sz="4" w:space="0" w:color="00000A"/>
            <w:bottom w:val="single" w:sz="4" w:space="0" w:color="00000A"/>
            <w:right w:val="single" w:sz="4" w:space="0" w:color="00000A"/>
          </w:tcBorders>
          <w:shd w:fill="auto" w:val="clear"/>
          <w:vAlign w:val="center"/>
        </w:tcPr>
        <w:p>
          <w:pPr>
            <w:pStyle w:val="Intestazione"/>
            <w:widowControl w:val="false"/>
            <w:jc w:val="center"/>
            <w:rPr>
              <w:sz w:val="24"/>
            </w:rPr>
          </w:pPr>
          <w:r>
            <w:rPr>
              <w:sz w:val="24"/>
            </w:rPr>
            <w:t>Verbale</w:t>
          </w:r>
        </w:p>
      </w:tc>
      <w:tc>
        <w:tcPr>
          <w:tcW w:w="1984" w:type="dxa"/>
          <w:tcBorders>
            <w:top w:val="single" w:sz="4" w:space="0" w:color="00000A"/>
            <w:left w:val="single" w:sz="4" w:space="0" w:color="00000A"/>
            <w:bottom w:val="single" w:sz="4" w:space="0" w:color="00000A"/>
            <w:right w:val="single" w:sz="4" w:space="0" w:color="00000A"/>
          </w:tcBorders>
          <w:shd w:fill="auto" w:val="clear"/>
          <w:vAlign w:val="center"/>
        </w:tcPr>
        <w:p>
          <w:pPr>
            <w:pStyle w:val="Intestazione"/>
            <w:widowControl w:val="false"/>
            <w:jc w:val="center"/>
            <w:rPr>
              <w:b/>
              <w:b/>
            </w:rPr>
          </w:pPr>
          <w:r>
            <w:rPr>
              <w:b/>
            </w:rPr>
            <w:t>04</w:t>
          </w:r>
        </w:p>
      </w:tc>
    </w:tr>
  </w:tbl>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5462c"/>
    <w:pPr>
      <w:widowControl/>
      <w:suppressAutoHyphens w:val="true"/>
      <w:bidi w:val="0"/>
      <w:spacing w:before="0" w:after="0"/>
      <w:jc w:val="left"/>
    </w:pPr>
    <w:rPr>
      <w:rFonts w:ascii="Arial" w:hAnsi="Arial" w:eastAsia="Times New Roman" w:cs="Times New Roman"/>
      <w:color w:val="00000A"/>
      <w:kern w:val="0"/>
      <w:sz w:val="20"/>
      <w:szCs w:val="20"/>
      <w:lang w:val="it-IT" w:eastAsia="it-IT" w:bidi="ar-SA"/>
    </w:rPr>
  </w:style>
  <w:style w:type="paragraph" w:styleId="Titolo1">
    <w:name w:val="Heading 1"/>
    <w:basedOn w:val="Normal"/>
    <w:qFormat/>
    <w:rsid w:val="0015462c"/>
    <w:pPr>
      <w:keepNext w:val="true"/>
      <w:numPr>
        <w:ilvl w:val="0"/>
        <w:numId w:val="1"/>
      </w:numPr>
      <w:jc w:val="center"/>
      <w:outlineLvl w:val="0"/>
    </w:pPr>
    <w:rPr>
      <w:rFonts w:ascii="Times New Roman" w:hAnsi="Times New Roman"/>
      <w:sz w:val="24"/>
    </w:rPr>
  </w:style>
  <w:style w:type="paragraph" w:styleId="Titolo2">
    <w:name w:val="Heading 2"/>
    <w:basedOn w:val="Normal"/>
    <w:qFormat/>
    <w:rsid w:val="0015462c"/>
    <w:pPr>
      <w:keepNext w:val="true"/>
      <w:ind w:left="6372" w:firstLine="708"/>
      <w:jc w:val="center"/>
      <w:outlineLvl w:val="1"/>
    </w:pPr>
    <w:rPr>
      <w:rFonts w:ascii="Times New Roman" w:hAnsi="Times New Roman"/>
      <w:b/>
      <w:sz w:val="24"/>
    </w:rPr>
  </w:style>
  <w:style w:type="paragraph" w:styleId="Titolo3">
    <w:name w:val="Heading 3"/>
    <w:basedOn w:val="Normal"/>
    <w:qFormat/>
    <w:rsid w:val="0015462c"/>
    <w:pPr>
      <w:keepNext w:val="true"/>
      <w:jc w:val="both"/>
      <w:outlineLvl w:val="2"/>
    </w:pPr>
    <w:rPr>
      <w:rFonts w:ascii="Times New Roman" w:hAnsi="Times New Roman"/>
      <w:sz w:val="24"/>
    </w:rPr>
  </w:style>
  <w:style w:type="paragraph" w:styleId="Titolo4">
    <w:name w:val="Heading 4"/>
    <w:basedOn w:val="Normal"/>
    <w:qFormat/>
    <w:rsid w:val="0015462c"/>
    <w:pPr>
      <w:keepNext w:val="true"/>
      <w:ind w:firstLine="708"/>
      <w:jc w:val="both"/>
      <w:outlineLvl w:val="3"/>
    </w:pPr>
    <w:rPr>
      <w:sz w:val="24"/>
    </w:rPr>
  </w:style>
  <w:style w:type="paragraph" w:styleId="Titolo5">
    <w:name w:val="Heading 5"/>
    <w:basedOn w:val="Normal"/>
    <w:qFormat/>
    <w:rsid w:val="0015462c"/>
    <w:pPr>
      <w:keepNext w:val="true"/>
      <w:ind w:firstLine="567"/>
      <w:outlineLvl w:val="4"/>
    </w:pPr>
    <w:rPr>
      <w:rFonts w:ascii="Times New Roman" w:hAnsi="Times New Roman"/>
      <w:sz w:val="24"/>
    </w:rPr>
  </w:style>
  <w:style w:type="paragraph" w:styleId="Titolo6">
    <w:name w:val="Heading 6"/>
    <w:basedOn w:val="Normal"/>
    <w:qFormat/>
    <w:rsid w:val="0015462c"/>
    <w:pPr>
      <w:keepNext w:val="true"/>
      <w:ind w:firstLine="360"/>
      <w:outlineLvl w:val="5"/>
    </w:pPr>
    <w:rPr>
      <w:rFonts w:ascii="Times New Roman" w:hAnsi="Times New Roman"/>
      <w:sz w:val="24"/>
    </w:rPr>
  </w:style>
  <w:style w:type="paragraph" w:styleId="Titolo7">
    <w:name w:val="Heading 7"/>
    <w:basedOn w:val="Normal"/>
    <w:qFormat/>
    <w:rsid w:val="0015462c"/>
    <w:pPr>
      <w:keepNext w:val="true"/>
      <w:jc w:val="both"/>
      <w:outlineLvl w:val="6"/>
    </w:pPr>
    <w:rPr>
      <w:rFonts w:ascii="Times New Roman" w:hAnsi="Times New Roman"/>
      <w:b/>
      <w:sz w:val="24"/>
    </w:rPr>
  </w:style>
  <w:style w:type="paragraph" w:styleId="Titolo8">
    <w:name w:val="Heading 8"/>
    <w:basedOn w:val="Normal"/>
    <w:qFormat/>
    <w:rsid w:val="0015462c"/>
    <w:pPr>
      <w:keepNext w:val="true"/>
      <w:jc w:val="both"/>
      <w:outlineLvl w:val="7"/>
    </w:pPr>
    <w:rPr>
      <w:rFonts w:ascii="Times New Roman" w:hAnsi="Times New Roman"/>
      <w:b/>
      <w:sz w:val="28"/>
    </w:rPr>
  </w:style>
  <w:style w:type="paragraph" w:styleId="Titolo9">
    <w:name w:val="Heading 9"/>
    <w:basedOn w:val="Normal"/>
    <w:qFormat/>
    <w:rsid w:val="0015462c"/>
    <w:pPr>
      <w:keepNext w:val="true"/>
      <w:ind w:left="3828" w:hanging="3828"/>
      <w:outlineLvl w:val="8"/>
    </w:pPr>
    <w:rPr>
      <w:rFonts w:ascii="Times New Roman" w:hAnsi="Times New Roman"/>
      <w:sz w:val="24"/>
    </w:rPr>
  </w:style>
  <w:style w:type="character" w:styleId="DefaultParagraphFont" w:default="1">
    <w:name w:val="Default Paragraph Font"/>
    <w:uiPriority w:val="1"/>
    <w:semiHidden/>
    <w:unhideWhenUsed/>
    <w:qFormat/>
    <w:rPr/>
  </w:style>
  <w:style w:type="character" w:styleId="WWAbsatzStandardschriftart" w:customStyle="1">
    <w:name w:val="WW-Absatz-Standardschriftart"/>
    <w:qFormat/>
    <w:rsid w:val="0015462c"/>
    <w:rPr/>
  </w:style>
  <w:style w:type="character" w:styleId="WWCaratterepredefinitoparagrafo" w:customStyle="1">
    <w:name w:val="WW-Carattere predefinito paragrafo"/>
    <w:qFormat/>
    <w:rsid w:val="0015462c"/>
    <w:rPr/>
  </w:style>
  <w:style w:type="character" w:styleId="WW8Num6z0" w:customStyle="1">
    <w:name w:val="WW8Num6z0"/>
    <w:qFormat/>
    <w:rsid w:val="0015462c"/>
    <w:rPr>
      <w:rFonts w:ascii="Symbol" w:hAnsi="Symbol"/>
      <w:color w:val="00000A"/>
    </w:rPr>
  </w:style>
  <w:style w:type="character" w:styleId="WW8Num12z0" w:customStyle="1">
    <w:name w:val="WW8Num12z0"/>
    <w:qFormat/>
    <w:rsid w:val="0015462c"/>
    <w:rPr>
      <w:rFonts w:ascii="Symbol" w:hAnsi="Symbol"/>
    </w:rPr>
  </w:style>
  <w:style w:type="character" w:styleId="WW8Num20z0" w:customStyle="1">
    <w:name w:val="WW8Num20z0"/>
    <w:qFormat/>
    <w:rsid w:val="0015462c"/>
    <w:rPr>
      <w:rFonts w:ascii="Symbol" w:hAnsi="Symbol"/>
    </w:rPr>
  </w:style>
  <w:style w:type="character" w:styleId="WW8Num21z0" w:customStyle="1">
    <w:name w:val="WW8Num21z0"/>
    <w:qFormat/>
    <w:rsid w:val="0015462c"/>
    <w:rPr>
      <w:rFonts w:ascii="Symbol" w:hAnsi="Symbol"/>
    </w:rPr>
  </w:style>
  <w:style w:type="character" w:styleId="WW8Num22z0" w:customStyle="1">
    <w:name w:val="WW8Num22z0"/>
    <w:qFormat/>
    <w:rsid w:val="0015462c"/>
    <w:rPr>
      <w:rFonts w:ascii="Symbol" w:hAnsi="Symbol"/>
    </w:rPr>
  </w:style>
  <w:style w:type="character" w:styleId="WW8Num25z0" w:customStyle="1">
    <w:name w:val="WW8Num25z0"/>
    <w:qFormat/>
    <w:rsid w:val="0015462c"/>
    <w:rPr>
      <w:rFonts w:ascii="Symbol" w:hAnsi="Symbol"/>
    </w:rPr>
  </w:style>
  <w:style w:type="character" w:styleId="WW8Num27z0" w:customStyle="1">
    <w:name w:val="WW8Num27z0"/>
    <w:qFormat/>
    <w:rsid w:val="0015462c"/>
    <w:rPr>
      <w:rFonts w:ascii="Symbol" w:hAnsi="Symbol"/>
    </w:rPr>
  </w:style>
  <w:style w:type="character" w:styleId="WW8Num28z0" w:customStyle="1">
    <w:name w:val="WW8Num28z0"/>
    <w:qFormat/>
    <w:rsid w:val="0015462c"/>
    <w:rPr>
      <w:rFonts w:ascii="Symbol" w:hAnsi="Symbol"/>
    </w:rPr>
  </w:style>
  <w:style w:type="character" w:styleId="WW8Num32z0" w:customStyle="1">
    <w:name w:val="WW8Num32z0"/>
    <w:qFormat/>
    <w:rsid w:val="0015462c"/>
    <w:rPr>
      <w:rFonts w:ascii="Symbol" w:hAnsi="Symbol"/>
    </w:rPr>
  </w:style>
  <w:style w:type="character" w:styleId="WW8Num34z0" w:customStyle="1">
    <w:name w:val="WW8Num34z0"/>
    <w:qFormat/>
    <w:rsid w:val="0015462c"/>
    <w:rPr>
      <w:rFonts w:ascii="Symbol" w:hAnsi="Symbol"/>
      <w:color w:val="00000A"/>
    </w:rPr>
  </w:style>
  <w:style w:type="character" w:styleId="WW8Num35z0" w:customStyle="1">
    <w:name w:val="WW8Num35z0"/>
    <w:qFormat/>
    <w:rsid w:val="0015462c"/>
    <w:rPr>
      <w:rFonts w:ascii="Symbol" w:hAnsi="Symbol"/>
    </w:rPr>
  </w:style>
  <w:style w:type="character" w:styleId="WW8Num39z0" w:customStyle="1">
    <w:name w:val="WW8Num39z0"/>
    <w:qFormat/>
    <w:rsid w:val="0015462c"/>
    <w:rPr>
      <w:rFonts w:ascii="Symbol" w:hAnsi="Symbol"/>
    </w:rPr>
  </w:style>
  <w:style w:type="character" w:styleId="WW8Num40z0" w:customStyle="1">
    <w:name w:val="WW8Num40z0"/>
    <w:qFormat/>
    <w:rsid w:val="0015462c"/>
    <w:rPr>
      <w:rFonts w:ascii="Symbol" w:hAnsi="Symbol"/>
      <w:color w:val="00000A"/>
    </w:rPr>
  </w:style>
  <w:style w:type="character" w:styleId="WW8Num45z0" w:customStyle="1">
    <w:name w:val="WW8Num45z0"/>
    <w:qFormat/>
    <w:rsid w:val="0015462c"/>
    <w:rPr>
      <w:rFonts w:ascii="Symbol" w:hAnsi="Symbol"/>
    </w:rPr>
  </w:style>
  <w:style w:type="character" w:styleId="WW8Num46z0" w:customStyle="1">
    <w:name w:val="WW8Num46z0"/>
    <w:qFormat/>
    <w:rsid w:val="0015462c"/>
    <w:rPr>
      <w:rFonts w:ascii="Symbol" w:hAnsi="Symbol"/>
    </w:rPr>
  </w:style>
  <w:style w:type="character" w:styleId="WW8Num53z0" w:customStyle="1">
    <w:name w:val="WW8Num53z0"/>
    <w:qFormat/>
    <w:rsid w:val="0015462c"/>
    <w:rPr>
      <w:rFonts w:ascii="Symbol" w:hAnsi="Symbol"/>
      <w:color w:val="00000A"/>
    </w:rPr>
  </w:style>
  <w:style w:type="character" w:styleId="WW8Num54z0" w:customStyle="1">
    <w:name w:val="WW8Num54z0"/>
    <w:qFormat/>
    <w:rsid w:val="0015462c"/>
    <w:rPr>
      <w:rFonts w:ascii="Symbol" w:hAnsi="Symbol"/>
    </w:rPr>
  </w:style>
  <w:style w:type="character" w:styleId="WW8Num55z0" w:customStyle="1">
    <w:name w:val="WW8Num55z0"/>
    <w:qFormat/>
    <w:rsid w:val="0015462c"/>
    <w:rPr>
      <w:rFonts w:ascii="Symbol" w:hAnsi="Symbol"/>
    </w:rPr>
  </w:style>
  <w:style w:type="character" w:styleId="CollegamentoInternet">
    <w:name w:val="Hyperlink"/>
    <w:rsid w:val="0015462c"/>
    <w:rPr>
      <w:color w:val="0000FF"/>
      <w:u w:val="single"/>
    </w:rPr>
  </w:style>
  <w:style w:type="character" w:styleId="Pagenumber">
    <w:name w:val="page number"/>
    <w:basedOn w:val="DefaultParagraphFont"/>
    <w:qFormat/>
    <w:rsid w:val="0015462c"/>
    <w:rPr/>
  </w:style>
  <w:style w:type="character" w:styleId="Strong">
    <w:name w:val="Strong"/>
    <w:qFormat/>
    <w:rsid w:val="00e6295c"/>
    <w:rPr>
      <w:b/>
      <w:bCs/>
    </w:rPr>
  </w:style>
  <w:style w:type="character" w:styleId="TestofumettoCarattere" w:customStyle="1">
    <w:name w:val="Testo fumetto Carattere"/>
    <w:basedOn w:val="DefaultParagraphFont"/>
    <w:semiHidden/>
    <w:qFormat/>
    <w:rsid w:val="005568d4"/>
    <w:rPr>
      <w:rFonts w:ascii="Tahoma" w:hAnsi="Tahoma" w:cs="Tahoma"/>
      <w:sz w:val="16"/>
      <w:szCs w:val="16"/>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rsid w:val="0015462c"/>
    <w:pPr>
      <w:jc w:val="both"/>
    </w:pPr>
    <w:rPr>
      <w:rFonts w:ascii="Times New Roman" w:hAnsi="Times New Roman"/>
      <w:sz w:val="24"/>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Rientrocorpodeltesto">
    <w:name w:val="Body Text Indent"/>
    <w:basedOn w:val="Normal"/>
    <w:rsid w:val="0015462c"/>
    <w:pPr>
      <w:ind w:firstLine="567"/>
      <w:jc w:val="both"/>
    </w:pPr>
    <w:rPr>
      <w:rFonts w:ascii="Times New Roman" w:hAnsi="Times New Roman"/>
      <w:sz w:val="24"/>
    </w:rPr>
  </w:style>
  <w:style w:type="paragraph" w:styleId="Intestazioneepidipagina">
    <w:name w:val="Intestazione e piè di pagina"/>
    <w:basedOn w:val="Normal"/>
    <w:qFormat/>
    <w:pPr/>
    <w:rPr/>
  </w:style>
  <w:style w:type="paragraph" w:styleId="Intestazione">
    <w:name w:val="Header"/>
    <w:basedOn w:val="Normal"/>
    <w:rsid w:val="0015462c"/>
    <w:pPr>
      <w:tabs>
        <w:tab w:val="clear" w:pos="708"/>
        <w:tab w:val="center" w:pos="4819" w:leader="none"/>
        <w:tab w:val="right" w:pos="9638" w:leader="none"/>
      </w:tabs>
    </w:pPr>
    <w:rPr/>
  </w:style>
  <w:style w:type="paragraph" w:styleId="Pidipagina">
    <w:name w:val="Footer"/>
    <w:basedOn w:val="Normal"/>
    <w:rsid w:val="0015462c"/>
    <w:pPr>
      <w:tabs>
        <w:tab w:val="clear" w:pos="708"/>
        <w:tab w:val="center" w:pos="4819" w:leader="none"/>
        <w:tab w:val="right" w:pos="9638" w:leader="none"/>
      </w:tabs>
    </w:pPr>
    <w:rPr/>
  </w:style>
  <w:style w:type="paragraph" w:styleId="Contenutotabella" w:customStyle="1">
    <w:name w:val="Contenuto tabella"/>
    <w:basedOn w:val="Corpodeltesto"/>
    <w:qFormat/>
    <w:rsid w:val="0015462c"/>
    <w:pPr>
      <w:suppressLineNumbers/>
    </w:pPr>
    <w:rPr/>
  </w:style>
  <w:style w:type="paragraph" w:styleId="Intestazionetabella" w:customStyle="1">
    <w:name w:val="Intestazione tabella"/>
    <w:basedOn w:val="Contenutotabella"/>
    <w:qFormat/>
    <w:rsid w:val="0015462c"/>
    <w:pPr>
      <w:jc w:val="center"/>
    </w:pPr>
    <w:rPr>
      <w:b/>
      <w:i/>
    </w:rPr>
  </w:style>
  <w:style w:type="paragraph" w:styleId="Contenutocornice" w:customStyle="1">
    <w:name w:val="Contenuto cornice"/>
    <w:basedOn w:val="Corpodeltesto"/>
    <w:qFormat/>
    <w:rsid w:val="0015462c"/>
    <w:pPr/>
    <w:rPr/>
  </w:style>
  <w:style w:type="paragraph" w:styleId="WWTestodelblocco" w:customStyle="1">
    <w:name w:val="WW-Testo del blocco"/>
    <w:basedOn w:val="Normal"/>
    <w:qFormat/>
    <w:rsid w:val="0015462c"/>
    <w:pPr>
      <w:ind w:left="5670" w:right="-284" w:firstLine="1"/>
    </w:pPr>
    <w:rPr>
      <w:rFonts w:ascii="Times New Roman" w:hAnsi="Times New Roman"/>
      <w:sz w:val="24"/>
    </w:rPr>
  </w:style>
  <w:style w:type="paragraph" w:styleId="WWCorpodeltesto2" w:customStyle="1">
    <w:name w:val="WW-Corpo del testo 2"/>
    <w:basedOn w:val="Normal"/>
    <w:qFormat/>
    <w:rsid w:val="0015462c"/>
    <w:pPr/>
    <w:rPr>
      <w:rFonts w:ascii="Times New Roman" w:hAnsi="Times New Roman"/>
      <w:sz w:val="24"/>
    </w:rPr>
  </w:style>
  <w:style w:type="paragraph" w:styleId="BlockText">
    <w:name w:val="Block Text"/>
    <w:basedOn w:val="Normal"/>
    <w:qFormat/>
    <w:rsid w:val="0015462c"/>
    <w:pPr>
      <w:ind w:left="127" w:right="139" w:hanging="0"/>
      <w:jc w:val="both"/>
    </w:pPr>
    <w:rPr/>
  </w:style>
  <w:style w:type="paragraph" w:styleId="Normtitolo1" w:customStyle="1">
    <w:name w:val="Normtitolo 1"/>
    <w:basedOn w:val="Titolo1"/>
    <w:qFormat/>
    <w:rsid w:val="0015462c"/>
    <w:pPr>
      <w:keepNext w:val="false"/>
      <w:numPr>
        <w:ilvl w:val="0"/>
        <w:numId w:val="0"/>
      </w:numPr>
      <w:suppressAutoHyphens w:val="false"/>
      <w:spacing w:lineRule="atLeast" w:line="360" w:before="120" w:after="0"/>
      <w:ind w:left="1134" w:right="1133" w:hanging="0"/>
      <w:jc w:val="both"/>
    </w:pPr>
    <w:rPr>
      <w:rFonts w:ascii="Tahoma" w:hAnsi="Tahoma"/>
      <w:b/>
      <w:spacing w:val="5"/>
      <w:u w:val="single"/>
    </w:rPr>
  </w:style>
  <w:style w:type="paragraph" w:styleId="BodyTextIndent2">
    <w:name w:val="Body Text Indent 2"/>
    <w:basedOn w:val="Normal"/>
    <w:qFormat/>
    <w:rsid w:val="0015462c"/>
    <w:pPr>
      <w:spacing w:before="120" w:after="0"/>
      <w:ind w:left="127" w:hanging="0"/>
    </w:pPr>
    <w:rPr>
      <w:rFonts w:cs="Arial"/>
      <w:bCs/>
      <w:sz w:val="22"/>
    </w:rPr>
  </w:style>
  <w:style w:type="paragraph" w:styleId="Default" w:customStyle="1">
    <w:name w:val="Default"/>
    <w:qFormat/>
    <w:rsid w:val="00c61fb6"/>
    <w:pPr>
      <w:keepNext w:val="true"/>
      <w:widowControl/>
      <w:suppressAutoHyphens w:val="true"/>
      <w:bidi w:val="0"/>
      <w:spacing w:lineRule="atLeast" w:line="100" w:before="0" w:after="0"/>
      <w:jc w:val="left"/>
    </w:pPr>
    <w:rPr>
      <w:rFonts w:ascii="Times New Roman" w:hAnsi="Times New Roman" w:eastAsia="Calibri" w:cs="Times New Roman"/>
      <w:color w:val="000000"/>
      <w:kern w:val="0"/>
      <w:sz w:val="24"/>
      <w:szCs w:val="24"/>
      <w:lang w:val="it-IT" w:eastAsia="en-US" w:bidi="ar-SA"/>
    </w:rPr>
  </w:style>
  <w:style w:type="paragraph" w:styleId="BalloonText">
    <w:name w:val="Balloon Text"/>
    <w:basedOn w:val="Normal"/>
    <w:link w:val="TestofumettoCarattere"/>
    <w:semiHidden/>
    <w:unhideWhenUsed/>
    <w:qFormat/>
    <w:rsid w:val="005568d4"/>
    <w:pPr/>
    <w:rPr>
      <w:rFonts w:ascii="Tahoma" w:hAnsi="Tahoma" w:cs="Tahoma"/>
      <w:sz w:val="16"/>
      <w:szCs w:val="16"/>
    </w:rPr>
  </w:style>
  <w:style w:type="paragraph" w:styleId="ListParagraph">
    <w:name w:val="List Paragraph"/>
    <w:basedOn w:val="Normal"/>
    <w:uiPriority w:val="34"/>
    <w:qFormat/>
    <w:rsid w:val="00dd0a5d"/>
    <w:pPr>
      <w:ind w:left="708" w:hanging="0"/>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Application>LibreOffice/7.4.4.2$Windows_X86_64 LibreOffice_project/85569322deea74ec9134968a29af2df5663baa21</Application>
  <AppVersion>15.0000</AppVersion>
  <DocSecurity>0</DocSecurity>
  <Pages>1</Pages>
  <Words>198</Words>
  <Characters>1245</Characters>
  <CharactersWithSpaces>1425</CharactersWithSpaces>
  <Paragraphs>28</Paragraphs>
  <Company>Azienda Ospedaliera Meyer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2023-06-29T08:13:00Z</dcterms:created>
  <dc:creator>.</dc:creator>
  <dc:description/>
  <dc:language>it-IT</dc:language>
  <cp:lastModifiedBy/>
  <cp:lastPrinted>2021-03-12T13:00:00Z</cp:lastPrinted>
  <dcterms:modified xsi:type="dcterms:W3CDTF">2023-07-05T14:57:49Z</dcterms:modified>
  <cp:revision>7</cp:revision>
  <dc:subject/>
  <dc:title>Trasmissione interna				   		    Firenze li, 25 giugno 1998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