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1CE" w:rsidRPr="00A215DC" w:rsidRDefault="00A215DC" w:rsidP="00A215DC">
      <w:pPr>
        <w:outlineLvl w:val="0"/>
        <w:rPr>
          <w:rFonts w:ascii="Garamond" w:hAnsi="Garamond" w:cs="Garamond"/>
          <w:bCs/>
          <w:sz w:val="20"/>
        </w:rPr>
      </w:pPr>
      <w:r>
        <w:rPr>
          <w:rFonts w:ascii="Garamond" w:hAnsi="Garamond" w:cs="Garamond"/>
          <w:b/>
          <w:bCs/>
          <w:sz w:val="20"/>
        </w:rPr>
        <w:t xml:space="preserve">Pubblicato </w:t>
      </w:r>
      <w:r>
        <w:rPr>
          <w:rFonts w:ascii="Garamond" w:hAnsi="Garamond" w:cs="Garamond"/>
          <w:bCs/>
          <w:sz w:val="20"/>
        </w:rPr>
        <w:t>su Amministrazione trasparente in data 07/10/2024</w:t>
      </w:r>
    </w:p>
    <w:p w:rsidR="00E311CE" w:rsidRDefault="00E311CE" w:rsidP="00245FC7">
      <w:pPr>
        <w:jc w:val="center"/>
        <w:outlineLvl w:val="0"/>
        <w:rPr>
          <w:rFonts w:ascii="Garamond" w:hAnsi="Garamond" w:cs="Garamond"/>
          <w:b/>
          <w:bCs/>
        </w:rPr>
      </w:pPr>
    </w:p>
    <w:p w:rsidR="00245FC7" w:rsidRPr="00F956CF" w:rsidRDefault="00245FC7" w:rsidP="00245FC7">
      <w:pPr>
        <w:jc w:val="center"/>
        <w:outlineLvl w:val="0"/>
        <w:rPr>
          <w:rFonts w:ascii="Garamond" w:hAnsi="Garamond" w:cs="Garamond"/>
          <w:b/>
          <w:bCs/>
        </w:rPr>
      </w:pPr>
      <w:r w:rsidRPr="00F956CF">
        <w:rPr>
          <w:rFonts w:ascii="Garamond" w:hAnsi="Garamond" w:cs="Garamond"/>
          <w:b/>
          <w:bCs/>
        </w:rPr>
        <w:t>REGIONE TOSCANA</w:t>
      </w:r>
    </w:p>
    <w:p w:rsidR="00245FC7" w:rsidRDefault="00245FC7" w:rsidP="00245FC7">
      <w:pPr>
        <w:jc w:val="center"/>
        <w:outlineLvl w:val="0"/>
        <w:rPr>
          <w:rFonts w:ascii="Garamond" w:hAnsi="Garamond" w:cs="Garamond"/>
          <w:b/>
          <w:bCs/>
          <w:sz w:val="20"/>
        </w:rPr>
      </w:pPr>
      <w:r w:rsidRPr="004B590D">
        <w:rPr>
          <w:rFonts w:ascii="Garamond" w:hAnsi="Garamond" w:cs="Garamond"/>
          <w:b/>
          <w:bCs/>
          <w:sz w:val="20"/>
        </w:rPr>
        <w:t xml:space="preserve">AZIENDA </w:t>
      </w:r>
      <w:r>
        <w:rPr>
          <w:rFonts w:ascii="Garamond" w:hAnsi="Garamond" w:cs="Garamond"/>
          <w:b/>
          <w:bCs/>
          <w:sz w:val="20"/>
        </w:rPr>
        <w:t>UNITA’ SANITARIA LOCALE TOSCANA CENTRO</w:t>
      </w:r>
    </w:p>
    <w:p w:rsidR="00245FC7" w:rsidRPr="004B590D" w:rsidRDefault="00245FC7" w:rsidP="00245FC7">
      <w:pPr>
        <w:jc w:val="center"/>
        <w:outlineLvl w:val="0"/>
        <w:rPr>
          <w:rFonts w:ascii="Garamond" w:hAnsi="Garamond" w:cs="Garamond"/>
          <w:b/>
          <w:bCs/>
          <w:sz w:val="20"/>
        </w:rPr>
      </w:pPr>
      <w:r w:rsidRPr="004B590D">
        <w:rPr>
          <w:rFonts w:ascii="Garamond" w:hAnsi="Garamond" w:cs="Garamond"/>
          <w:b/>
          <w:bCs/>
          <w:sz w:val="20"/>
        </w:rPr>
        <w:t>Sede Legale P</w:t>
      </w:r>
      <w:r w:rsidR="00314647">
        <w:rPr>
          <w:rFonts w:ascii="Garamond" w:hAnsi="Garamond" w:cs="Garamond"/>
          <w:b/>
          <w:bCs/>
          <w:sz w:val="20"/>
        </w:rPr>
        <w:t>ia</w:t>
      </w:r>
      <w:r w:rsidRPr="004B590D">
        <w:rPr>
          <w:rFonts w:ascii="Garamond" w:hAnsi="Garamond" w:cs="Garamond"/>
          <w:b/>
          <w:bCs/>
          <w:sz w:val="20"/>
        </w:rPr>
        <w:t>zza Santa Maria Nuova n. 1 – 50122 Firenze</w:t>
      </w:r>
    </w:p>
    <w:p w:rsidR="00245FC7" w:rsidRDefault="00245FC7" w:rsidP="00245FC7">
      <w:pPr>
        <w:jc w:val="center"/>
        <w:outlineLvl w:val="0"/>
        <w:rPr>
          <w:rFonts w:ascii="Garamond" w:hAnsi="Garamond" w:cs="Garamond"/>
          <w:b/>
          <w:bCs/>
          <w:szCs w:val="24"/>
        </w:rPr>
      </w:pPr>
    </w:p>
    <w:p w:rsidR="00245FC7" w:rsidRPr="00D673A4" w:rsidRDefault="00245FC7" w:rsidP="00245FC7">
      <w:pPr>
        <w:jc w:val="center"/>
        <w:outlineLvl w:val="0"/>
        <w:rPr>
          <w:rFonts w:ascii="Garamond" w:hAnsi="Garamond" w:cs="Garamond"/>
          <w:b/>
          <w:bCs/>
          <w:szCs w:val="24"/>
        </w:rPr>
      </w:pPr>
      <w:r>
        <w:rPr>
          <w:rFonts w:ascii="Garamond" w:hAnsi="Garamond" w:cs="Garamond"/>
          <w:b/>
          <w:bCs/>
          <w:szCs w:val="24"/>
        </w:rPr>
        <w:t xml:space="preserve">DETERMINA DEL DIRIGENTE  </w:t>
      </w:r>
    </w:p>
    <w:p w:rsidR="003D19FD" w:rsidRPr="00E351E1" w:rsidRDefault="003D19FD" w:rsidP="003D19FD">
      <w:pPr>
        <w:jc w:val="center"/>
        <w:rPr>
          <w:rFonts w:ascii="Garamond" w:hAnsi="Garamond"/>
          <w:sz w:val="28"/>
        </w:rPr>
      </w:pPr>
    </w:p>
    <w:p w:rsidR="003D19FD" w:rsidRPr="00E351E1" w:rsidRDefault="003D19FD" w:rsidP="003D19FD">
      <w:pPr>
        <w:jc w:val="center"/>
        <w:rPr>
          <w:rFonts w:ascii="Garamond" w:hAnsi="Garamond"/>
          <w:sz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6799"/>
      </w:tblGrid>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Numero del provvedimento</w:t>
            </w:r>
          </w:p>
        </w:tc>
        <w:tc>
          <w:tcPr>
            <w:tcW w:w="6799" w:type="dxa"/>
            <w:vAlign w:val="center"/>
          </w:tcPr>
          <w:p w:rsidR="00245FC7" w:rsidRPr="00E351E1" w:rsidRDefault="00A215DC" w:rsidP="00245FC7">
            <w:pPr>
              <w:spacing w:before="60" w:after="60"/>
              <w:rPr>
                <w:rFonts w:ascii="Garamond" w:hAnsi="Garamond" w:cs="Garamond"/>
                <w:sz w:val="20"/>
              </w:rPr>
            </w:pPr>
            <w:r>
              <w:rPr>
                <w:rFonts w:ascii="Garamond" w:hAnsi="Garamond" w:cs="Garamond"/>
                <w:sz w:val="20"/>
              </w:rPr>
              <w:t>2117</w:t>
            </w:r>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Data del provvedimento</w:t>
            </w:r>
          </w:p>
        </w:tc>
        <w:tc>
          <w:tcPr>
            <w:tcW w:w="6799" w:type="dxa"/>
            <w:vAlign w:val="center"/>
          </w:tcPr>
          <w:p w:rsidR="00245FC7" w:rsidRPr="00E351E1" w:rsidRDefault="00A215DC" w:rsidP="00245FC7">
            <w:pPr>
              <w:spacing w:before="60" w:after="60"/>
              <w:rPr>
                <w:rFonts w:ascii="Garamond" w:hAnsi="Garamond" w:cs="Garamond"/>
                <w:sz w:val="20"/>
              </w:rPr>
            </w:pPr>
            <w:r>
              <w:rPr>
                <w:rFonts w:ascii="Garamond" w:hAnsi="Garamond" w:cs="Garamond"/>
                <w:sz w:val="20"/>
              </w:rPr>
              <w:t>04/10/2024</w:t>
            </w:r>
            <w:bookmarkStart w:id="0" w:name="_GoBack"/>
            <w:bookmarkEnd w:id="0"/>
          </w:p>
        </w:tc>
      </w:tr>
      <w:tr w:rsidR="00245FC7" w:rsidRPr="003334A0" w:rsidTr="00033867">
        <w:trPr>
          <w:trHeight w:hRule="exact" w:val="340"/>
          <w:jc w:val="center"/>
        </w:trPr>
        <w:tc>
          <w:tcPr>
            <w:tcW w:w="2832"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Oggetto</w:t>
            </w:r>
          </w:p>
        </w:tc>
        <w:tc>
          <w:tcPr>
            <w:tcW w:w="6799" w:type="dxa"/>
            <w:vAlign w:val="center"/>
          </w:tcPr>
          <w:p w:rsidR="00245FC7" w:rsidRPr="00E351E1" w:rsidRDefault="00E90673" w:rsidP="00245FC7">
            <w:pPr>
              <w:spacing w:before="60" w:after="60"/>
              <w:rPr>
                <w:rFonts w:ascii="Garamond" w:hAnsi="Garamond" w:cs="Garamond"/>
                <w:sz w:val="20"/>
              </w:rPr>
            </w:pPr>
            <w:bookmarkStart w:id="1" w:name="sDELIBERECONTENUTOANTICORR"/>
            <w:r>
              <w:rPr>
                <w:rFonts w:ascii="Garamond" w:hAnsi="Garamond" w:cs="Garamond"/>
                <w:sz w:val="20"/>
              </w:rPr>
              <w:t>Evidenza pubblica</w:t>
            </w:r>
            <w:bookmarkEnd w:id="1"/>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r w:rsidR="00245FC7" w:rsidRPr="003334A0" w:rsidTr="00033867">
        <w:trPr>
          <w:trHeight w:hRule="exact" w:val="3163"/>
          <w:jc w:val="center"/>
        </w:trPr>
        <w:tc>
          <w:tcPr>
            <w:tcW w:w="2832" w:type="dxa"/>
            <w:shd w:val="clear" w:color="auto" w:fill="F2F2F2"/>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 xml:space="preserve">Contenuto </w:t>
            </w:r>
          </w:p>
        </w:tc>
        <w:tc>
          <w:tcPr>
            <w:tcW w:w="6799" w:type="dxa"/>
            <w:vAlign w:val="center"/>
          </w:tcPr>
          <w:p w:rsidR="00E90673" w:rsidRDefault="00E90673" w:rsidP="00245FC7">
            <w:pPr>
              <w:spacing w:before="60" w:after="60"/>
              <w:rPr>
                <w:rFonts w:ascii="Garamond" w:hAnsi="Garamond" w:cs="Garamond"/>
                <w:sz w:val="20"/>
              </w:rPr>
            </w:pPr>
            <w:bookmarkStart w:id="2" w:name="sDELIBEREOGGETTO"/>
            <w:r>
              <w:rPr>
                <w:rFonts w:ascii="Garamond" w:hAnsi="Garamond" w:cs="Garamond"/>
                <w:sz w:val="20"/>
              </w:rPr>
              <w:t xml:space="preserve">Realizzazione Ospedale di Comunità nel Padiglione </w:t>
            </w:r>
            <w:proofErr w:type="spellStart"/>
            <w:r>
              <w:rPr>
                <w:rFonts w:ascii="Garamond" w:hAnsi="Garamond" w:cs="Garamond"/>
                <w:sz w:val="20"/>
              </w:rPr>
              <w:t>Montegrappa</w:t>
            </w:r>
            <w:proofErr w:type="spellEnd"/>
            <w:r>
              <w:rPr>
                <w:rFonts w:ascii="Garamond" w:hAnsi="Garamond" w:cs="Garamond"/>
                <w:sz w:val="20"/>
              </w:rPr>
              <w:t xml:space="preserve"> del Presidio Ospedaliero “Degli Infermi”, P.zza XX Settembre n. 6 San Miniato (PI)" nell'ambito del PNRR, M6 Salute, C1, </w:t>
            </w:r>
            <w:proofErr w:type="spellStart"/>
            <w:r>
              <w:rPr>
                <w:rFonts w:ascii="Garamond" w:hAnsi="Garamond" w:cs="Garamond"/>
                <w:sz w:val="20"/>
              </w:rPr>
              <w:t>Inv</w:t>
            </w:r>
            <w:proofErr w:type="spellEnd"/>
            <w:r>
              <w:rPr>
                <w:rFonts w:ascii="Garamond" w:hAnsi="Garamond" w:cs="Garamond"/>
                <w:sz w:val="20"/>
              </w:rPr>
              <w:t>. 1.3, CIG: 99721595EF CUP:D28I22000070006</w:t>
            </w:r>
          </w:p>
          <w:p w:rsidR="00245FC7" w:rsidRPr="00E351E1" w:rsidRDefault="00E90673" w:rsidP="00245FC7">
            <w:pPr>
              <w:spacing w:before="60" w:after="60"/>
              <w:rPr>
                <w:rFonts w:ascii="Garamond" w:hAnsi="Garamond" w:cs="Garamond"/>
                <w:sz w:val="20"/>
              </w:rPr>
            </w:pPr>
            <w:r>
              <w:rPr>
                <w:rFonts w:ascii="Garamond" w:hAnsi="Garamond" w:cs="Garamond"/>
                <w:sz w:val="20"/>
              </w:rPr>
              <w:t xml:space="preserve">Autorizzazione estensione subappalto per “esecuzione pali trivellati” - </w:t>
            </w:r>
            <w:proofErr w:type="spellStart"/>
            <w:r>
              <w:rPr>
                <w:rFonts w:ascii="Garamond" w:hAnsi="Garamond" w:cs="Garamond"/>
                <w:sz w:val="20"/>
              </w:rPr>
              <w:t>Cat</w:t>
            </w:r>
            <w:proofErr w:type="spellEnd"/>
            <w:r>
              <w:rPr>
                <w:rFonts w:ascii="Garamond" w:hAnsi="Garamond" w:cs="Garamond"/>
                <w:sz w:val="20"/>
              </w:rPr>
              <w:t>. OG2 all’O.E. MONTOPOLESE PERFORAZIONI S.R.L.</w:t>
            </w:r>
            <w:bookmarkEnd w:id="2"/>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5353CB" w:rsidRPr="00E351E1" w:rsidRDefault="005353CB" w:rsidP="003D19FD">
      <w:pPr>
        <w:jc w:val="both"/>
        <w:rPr>
          <w:rFonts w:ascii="Garamond" w:hAnsi="Garamond"/>
          <w:b/>
          <w:sz w:val="20"/>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6803"/>
      </w:tblGrid>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Dipartimento</w:t>
            </w:r>
          </w:p>
        </w:tc>
        <w:tc>
          <w:tcPr>
            <w:tcW w:w="6803" w:type="dxa"/>
            <w:vAlign w:val="center"/>
          </w:tcPr>
          <w:p w:rsidR="00245FC7" w:rsidRPr="00E351E1" w:rsidRDefault="00E90673" w:rsidP="00245FC7">
            <w:pPr>
              <w:spacing w:before="60" w:after="60"/>
              <w:rPr>
                <w:rFonts w:ascii="Garamond" w:hAnsi="Garamond" w:cs="Garamond"/>
                <w:sz w:val="20"/>
              </w:rPr>
            </w:pPr>
            <w:bookmarkStart w:id="3" w:name="sDELIBEREDIRDIPSTRUTTURA"/>
            <w:r>
              <w:rPr>
                <w:rFonts w:ascii="Garamond" w:hAnsi="Garamond" w:cs="Garamond"/>
                <w:sz w:val="20"/>
              </w:rPr>
              <w:t>DIPARTIMENTO AREA TECNICA</w:t>
            </w:r>
            <w:bookmarkEnd w:id="3"/>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673879">
            <w:pPr>
              <w:spacing w:before="60" w:after="60"/>
              <w:jc w:val="right"/>
              <w:rPr>
                <w:rFonts w:ascii="Garamond" w:hAnsi="Garamond" w:cs="Garamond"/>
                <w:b/>
                <w:bCs/>
                <w:sz w:val="20"/>
              </w:rPr>
            </w:pPr>
            <w:r w:rsidRPr="00E351E1">
              <w:rPr>
                <w:rFonts w:ascii="Garamond" w:hAnsi="Garamond" w:cs="Garamond"/>
                <w:b/>
                <w:bCs/>
                <w:sz w:val="20"/>
              </w:rPr>
              <w:t>Direttore Dipartimento</w:t>
            </w:r>
          </w:p>
        </w:tc>
        <w:tc>
          <w:tcPr>
            <w:tcW w:w="6803" w:type="dxa"/>
            <w:vAlign w:val="center"/>
          </w:tcPr>
          <w:p w:rsidR="00245FC7" w:rsidRPr="00E351E1" w:rsidRDefault="00E90673" w:rsidP="00245FC7">
            <w:pPr>
              <w:spacing w:before="60" w:after="60"/>
              <w:rPr>
                <w:rFonts w:ascii="Garamond" w:hAnsi="Garamond" w:cs="Garamond"/>
                <w:sz w:val="20"/>
              </w:rPr>
            </w:pPr>
            <w:bookmarkStart w:id="4" w:name="sDELIBEREDIRDIPARTIMENTO"/>
            <w:r>
              <w:rPr>
                <w:rFonts w:ascii="Garamond" w:hAnsi="Garamond" w:cs="Garamond"/>
                <w:sz w:val="20"/>
              </w:rPr>
              <w:t>LAMI SERGIO</w:t>
            </w:r>
            <w:bookmarkEnd w:id="4"/>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Struttura</w:t>
            </w:r>
          </w:p>
        </w:tc>
        <w:tc>
          <w:tcPr>
            <w:tcW w:w="6803" w:type="dxa"/>
            <w:vAlign w:val="center"/>
          </w:tcPr>
          <w:p w:rsidR="00245FC7" w:rsidRPr="00E351E1" w:rsidRDefault="00E90673" w:rsidP="00245FC7">
            <w:pPr>
              <w:spacing w:before="60" w:after="60"/>
              <w:rPr>
                <w:rFonts w:ascii="Garamond" w:hAnsi="Garamond" w:cs="Garamond"/>
                <w:sz w:val="20"/>
              </w:rPr>
            </w:pPr>
            <w:bookmarkStart w:id="5" w:name="sDELIBEREDIRSTRUTTURA"/>
            <w:r>
              <w:rPr>
                <w:rFonts w:ascii="Garamond" w:hAnsi="Garamond" w:cs="Garamond"/>
                <w:sz w:val="20"/>
              </w:rPr>
              <w:t>SOC GESTIONE INVESTIMENTI EMPOLI</w:t>
            </w:r>
            <w:bookmarkEnd w:id="5"/>
          </w:p>
        </w:tc>
      </w:tr>
      <w:tr w:rsidR="00245FC7" w:rsidRPr="003334A0" w:rsidTr="00033867">
        <w:trPr>
          <w:trHeight w:hRule="exact" w:val="34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Direttore della Struttura</w:t>
            </w:r>
          </w:p>
        </w:tc>
        <w:tc>
          <w:tcPr>
            <w:tcW w:w="6803" w:type="dxa"/>
            <w:vAlign w:val="center"/>
          </w:tcPr>
          <w:p w:rsidR="00245FC7" w:rsidRPr="00E351E1" w:rsidRDefault="00E90673" w:rsidP="00245FC7">
            <w:pPr>
              <w:spacing w:before="60" w:after="60"/>
              <w:rPr>
                <w:rFonts w:ascii="Garamond" w:hAnsi="Garamond" w:cs="Garamond"/>
                <w:sz w:val="20"/>
              </w:rPr>
            </w:pPr>
            <w:bookmarkStart w:id="6" w:name="sDELIBEREDIRIGENTE"/>
            <w:r>
              <w:rPr>
                <w:rFonts w:ascii="Garamond" w:hAnsi="Garamond" w:cs="Garamond"/>
                <w:sz w:val="20"/>
              </w:rPr>
              <w:t>TANI LUCA</w:t>
            </w:r>
            <w:bookmarkEnd w:id="6"/>
          </w:p>
        </w:tc>
      </w:tr>
      <w:tr w:rsidR="00245FC7" w:rsidRPr="003334A0" w:rsidTr="00033867">
        <w:trPr>
          <w:trHeight w:hRule="exact" w:val="510"/>
          <w:jc w:val="center"/>
        </w:trPr>
        <w:tc>
          <w:tcPr>
            <w:tcW w:w="2836" w:type="dxa"/>
            <w:shd w:val="clear" w:color="auto" w:fill="F2F2F2"/>
            <w:vAlign w:val="center"/>
          </w:tcPr>
          <w:p w:rsidR="00245FC7" w:rsidRPr="00E351E1" w:rsidRDefault="00245FC7" w:rsidP="00245FC7">
            <w:pPr>
              <w:spacing w:before="60" w:after="60"/>
              <w:jc w:val="right"/>
              <w:rPr>
                <w:rFonts w:ascii="Garamond" w:hAnsi="Garamond" w:cs="Garamond"/>
                <w:b/>
                <w:bCs/>
                <w:sz w:val="20"/>
              </w:rPr>
            </w:pPr>
            <w:r w:rsidRPr="00E351E1">
              <w:rPr>
                <w:rFonts w:ascii="Garamond" w:hAnsi="Garamond" w:cs="Garamond"/>
                <w:b/>
                <w:bCs/>
                <w:sz w:val="20"/>
              </w:rPr>
              <w:t>Responsabile del procedimento</w:t>
            </w:r>
          </w:p>
        </w:tc>
        <w:tc>
          <w:tcPr>
            <w:tcW w:w="6803" w:type="dxa"/>
            <w:vAlign w:val="center"/>
          </w:tcPr>
          <w:p w:rsidR="00245FC7" w:rsidRPr="00E351E1" w:rsidRDefault="00E90673" w:rsidP="00245FC7">
            <w:pPr>
              <w:spacing w:before="60" w:after="60"/>
              <w:rPr>
                <w:rFonts w:ascii="Garamond" w:hAnsi="Garamond" w:cs="Garamond"/>
                <w:sz w:val="20"/>
              </w:rPr>
            </w:pPr>
            <w:bookmarkStart w:id="7" w:name="sDELIBERERESPPROCEDIMENTO"/>
            <w:r>
              <w:rPr>
                <w:rFonts w:ascii="Garamond" w:hAnsi="Garamond" w:cs="Garamond"/>
                <w:sz w:val="20"/>
              </w:rPr>
              <w:t>TANI LUCA</w:t>
            </w:r>
            <w:bookmarkEnd w:id="7"/>
          </w:p>
          <w:p w:rsidR="00245FC7" w:rsidRPr="00E351E1" w:rsidRDefault="00245FC7" w:rsidP="00245FC7">
            <w:pPr>
              <w:spacing w:before="60" w:after="60"/>
              <w:rPr>
                <w:rFonts w:ascii="Garamond" w:hAnsi="Garamond" w:cs="Garamond"/>
                <w:sz w:val="20"/>
              </w:rPr>
            </w:pPr>
          </w:p>
          <w:p w:rsidR="00245FC7" w:rsidRPr="00E351E1" w:rsidRDefault="00245FC7" w:rsidP="00245FC7">
            <w:pPr>
              <w:spacing w:before="60" w:after="60"/>
              <w:rPr>
                <w:rFonts w:ascii="Garamond" w:hAnsi="Garamond" w:cs="Garamond"/>
                <w:sz w:val="20"/>
              </w:rPr>
            </w:pPr>
          </w:p>
        </w:tc>
      </w:tr>
    </w:tbl>
    <w:p w:rsidR="00245FC7" w:rsidRPr="00E351E1" w:rsidRDefault="00245FC7"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828"/>
        <w:gridCol w:w="1842"/>
        <w:gridCol w:w="1841"/>
      </w:tblGrid>
      <w:tr w:rsidR="004F0218" w:rsidRPr="003334A0" w:rsidTr="00B46241">
        <w:trPr>
          <w:trHeight w:hRule="exact" w:val="340"/>
          <w:jc w:val="center"/>
        </w:trPr>
        <w:tc>
          <w:tcPr>
            <w:tcW w:w="9638" w:type="dxa"/>
            <w:gridSpan w:val="4"/>
            <w:shd w:val="clear" w:color="auto" w:fill="F2F2F2"/>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Conti Economici</w:t>
            </w:r>
          </w:p>
        </w:tc>
      </w:tr>
      <w:tr w:rsidR="004F0218" w:rsidRPr="003334A0" w:rsidTr="007C2C6C">
        <w:trPr>
          <w:trHeight w:hRule="exact" w:val="340"/>
          <w:jc w:val="center"/>
        </w:trPr>
        <w:tc>
          <w:tcPr>
            <w:tcW w:w="2127" w:type="dxa"/>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Descrizione Conto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tcBorders>
              <w:bottom w:val="single" w:sz="4" w:space="0" w:color="auto"/>
            </w:tcBorders>
            <w:shd w:val="clear" w:color="auto" w:fill="F2F2F2"/>
          </w:tcPr>
          <w:p w:rsidR="004F0218" w:rsidRPr="00E351E1" w:rsidRDefault="004F0218" w:rsidP="00E74C10">
            <w:pPr>
              <w:spacing w:before="60" w:after="60"/>
              <w:jc w:val="center"/>
              <w:rPr>
                <w:rFonts w:ascii="Garamond" w:hAnsi="Garamond" w:cs="Garamond"/>
                <w:b/>
                <w:bCs/>
                <w:sz w:val="20"/>
              </w:rPr>
            </w:pPr>
            <w:r w:rsidRPr="00E351E1">
              <w:rPr>
                <w:rFonts w:ascii="Garamond" w:hAnsi="Garamond" w:cs="Garamond"/>
                <w:b/>
                <w:bCs/>
                <w:sz w:val="20"/>
              </w:rPr>
              <w:t>Spesa prevista</w:t>
            </w:r>
          </w:p>
        </w:tc>
        <w:tc>
          <w:tcPr>
            <w:tcW w:w="3828"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sz w:val="20"/>
              </w:rPr>
            </w:pPr>
            <w:r w:rsidRPr="00E351E1">
              <w:rPr>
                <w:rFonts w:ascii="Garamond" w:hAnsi="Garamond" w:cs="Garamond"/>
                <w:b/>
                <w:bCs/>
                <w:sz w:val="20"/>
              </w:rPr>
              <w:t>Conto Economico</w:t>
            </w:r>
          </w:p>
        </w:tc>
        <w:tc>
          <w:tcPr>
            <w:tcW w:w="1842"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Codice Conto</w:t>
            </w:r>
          </w:p>
        </w:tc>
        <w:tc>
          <w:tcPr>
            <w:tcW w:w="1841" w:type="dxa"/>
            <w:tcBorders>
              <w:bottom w:val="single" w:sz="4" w:space="0" w:color="auto"/>
            </w:tcBorders>
            <w:shd w:val="clear" w:color="auto" w:fill="F2F2F2"/>
            <w:vAlign w:val="center"/>
          </w:tcPr>
          <w:p w:rsidR="004F0218" w:rsidRPr="00E351E1" w:rsidRDefault="004F0218" w:rsidP="00E74C10">
            <w:pPr>
              <w:spacing w:before="60" w:after="60"/>
              <w:jc w:val="center"/>
              <w:rPr>
                <w:rFonts w:ascii="Garamond" w:hAnsi="Garamond" w:cs="Garamond"/>
                <w:b/>
                <w:sz w:val="20"/>
              </w:rPr>
            </w:pPr>
            <w:r w:rsidRPr="00E351E1">
              <w:rPr>
                <w:rFonts w:ascii="Garamond" w:hAnsi="Garamond" w:cs="Garamond"/>
                <w:b/>
                <w:sz w:val="20"/>
              </w:rPr>
              <w:t>Anno Bilancio</w:t>
            </w:r>
          </w:p>
        </w:tc>
      </w:tr>
      <w:tr w:rsidR="004F0218" w:rsidRPr="003334A0" w:rsidTr="007C2C6C">
        <w:trPr>
          <w:trHeight w:hRule="exact" w:val="340"/>
          <w:jc w:val="center"/>
        </w:trPr>
        <w:tc>
          <w:tcPr>
            <w:tcW w:w="2127" w:type="dxa"/>
            <w:shd w:val="clear" w:color="auto" w:fill="FFFFFF"/>
          </w:tcPr>
          <w:p w:rsidR="004F0218" w:rsidRPr="00E351E1" w:rsidRDefault="004F0218" w:rsidP="00E74C10">
            <w:pPr>
              <w:spacing w:before="60" w:after="60"/>
              <w:rPr>
                <w:rFonts w:ascii="Garamond" w:hAnsi="Garamond" w:cs="Garamond"/>
                <w:b/>
                <w:bCs/>
                <w:sz w:val="20"/>
              </w:rPr>
            </w:pPr>
          </w:p>
        </w:tc>
        <w:tc>
          <w:tcPr>
            <w:tcW w:w="3828"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2" w:type="dxa"/>
            <w:shd w:val="clear" w:color="auto" w:fill="FFFFFF"/>
            <w:vAlign w:val="center"/>
          </w:tcPr>
          <w:p w:rsidR="004F0218" w:rsidRPr="00E351E1" w:rsidRDefault="004F0218" w:rsidP="00E74C10">
            <w:pPr>
              <w:spacing w:before="60" w:after="60"/>
              <w:rPr>
                <w:rFonts w:ascii="Garamond" w:hAnsi="Garamond" w:cs="Garamond"/>
                <w:b/>
                <w:bCs/>
                <w:sz w:val="20"/>
              </w:rPr>
            </w:pPr>
          </w:p>
        </w:tc>
        <w:tc>
          <w:tcPr>
            <w:tcW w:w="1841" w:type="dxa"/>
            <w:shd w:val="clear" w:color="auto" w:fill="FFFFFF"/>
            <w:vAlign w:val="center"/>
          </w:tcPr>
          <w:p w:rsidR="004F0218" w:rsidRPr="00E351E1" w:rsidRDefault="004F0218" w:rsidP="00E74C10">
            <w:pPr>
              <w:spacing w:before="60" w:after="60"/>
              <w:rPr>
                <w:rFonts w:ascii="Garamond" w:hAnsi="Garamond" w:cs="Garamond"/>
                <w:b/>
                <w:bCs/>
                <w:sz w:val="20"/>
              </w:rPr>
            </w:pPr>
          </w:p>
        </w:tc>
      </w:tr>
    </w:tbl>
    <w:p w:rsidR="004F0218" w:rsidRPr="00E351E1" w:rsidRDefault="004F0218" w:rsidP="003D19FD">
      <w:pPr>
        <w:jc w:val="both"/>
        <w:rPr>
          <w:rFonts w:ascii="Garamond" w:hAnsi="Garamond"/>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
        <w:gridCol w:w="1250"/>
        <w:gridCol w:w="19"/>
        <w:gridCol w:w="1276"/>
        <w:gridCol w:w="1256"/>
        <w:gridCol w:w="5802"/>
        <w:gridCol w:w="19"/>
      </w:tblGrid>
      <w:tr w:rsidR="00C2501F" w:rsidRPr="00E351E1" w:rsidTr="00B46241">
        <w:trPr>
          <w:gridAfter w:val="1"/>
          <w:wAfter w:w="19" w:type="dxa"/>
          <w:trHeight w:val="243"/>
          <w:jc w:val="center"/>
        </w:trPr>
        <w:tc>
          <w:tcPr>
            <w:tcW w:w="9622" w:type="dxa"/>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Allegati Atto</w:t>
            </w:r>
          </w:p>
        </w:tc>
      </w:tr>
      <w:tr w:rsidR="00C2501F" w:rsidRPr="00E351E1" w:rsidTr="00E311CE">
        <w:trPr>
          <w:gridAfter w:val="1"/>
          <w:wAfter w:w="19" w:type="dxa"/>
          <w:trHeight w:val="243"/>
          <w:jc w:val="center"/>
        </w:trPr>
        <w:tc>
          <w:tcPr>
            <w:tcW w:w="126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255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7D3897">
            <w:pPr>
              <w:spacing w:before="60" w:after="60"/>
              <w:jc w:val="center"/>
              <w:rPr>
                <w:rFonts w:ascii="Garamond" w:hAnsi="Garamond" w:cs="Garamond"/>
                <w:b/>
                <w:bCs/>
                <w:sz w:val="20"/>
              </w:rPr>
            </w:pPr>
            <w:proofErr w:type="spellStart"/>
            <w:r w:rsidRPr="00E351E1">
              <w:rPr>
                <w:rFonts w:ascii="Garamond" w:hAnsi="Garamond" w:cs="Garamond"/>
                <w:b/>
                <w:bCs/>
                <w:sz w:val="20"/>
              </w:rPr>
              <w:t>N.Pagine</w:t>
            </w:r>
            <w:proofErr w:type="spellEnd"/>
            <w:r w:rsidRPr="00E351E1">
              <w:rPr>
                <w:rFonts w:ascii="Garamond" w:hAnsi="Garamond" w:cs="Garamond"/>
                <w:b/>
                <w:bCs/>
                <w:sz w:val="20"/>
              </w:rPr>
              <w:t xml:space="preserve"> alleg</w:t>
            </w:r>
            <w:r w:rsidR="00A97B0D" w:rsidRPr="00E351E1">
              <w:rPr>
                <w:rFonts w:ascii="Garamond" w:hAnsi="Garamond" w:cs="Garamond"/>
                <w:b/>
                <w:bCs/>
                <w:sz w:val="20"/>
              </w:rPr>
              <w:t>ato</w:t>
            </w:r>
          </w:p>
        </w:tc>
        <w:tc>
          <w:tcPr>
            <w:tcW w:w="580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2501F" w:rsidRPr="00E351E1" w:rsidRDefault="00C2501F" w:rsidP="00C30E7A">
            <w:pPr>
              <w:spacing w:before="60" w:after="60"/>
              <w:rPr>
                <w:rFonts w:ascii="Garamond" w:hAnsi="Garamond" w:cs="Garamond"/>
                <w:b/>
                <w:bCs/>
                <w:sz w:val="20"/>
              </w:rPr>
            </w:pPr>
            <w:r w:rsidRPr="00E351E1">
              <w:rPr>
                <w:rFonts w:ascii="Garamond" w:hAnsi="Garamond" w:cs="Garamond"/>
                <w:b/>
                <w:bCs/>
                <w:sz w:val="20"/>
              </w:rPr>
              <w:t>Oggetto Allegato</w:t>
            </w:r>
          </w:p>
        </w:tc>
      </w:tr>
      <w:tr w:rsidR="00C2501F" w:rsidRPr="003334A0" w:rsidTr="00B46241">
        <w:trPr>
          <w:gridBefore w:val="1"/>
          <w:wBefore w:w="19" w:type="dxa"/>
          <w:trHeight w:val="128"/>
          <w:jc w:val="center"/>
        </w:trPr>
        <w:tc>
          <w:tcPr>
            <w:tcW w:w="9622" w:type="dxa"/>
            <w:gridSpan w:val="6"/>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Estremi relativi ai principali documenti contenuti nel fascicolo</w:t>
            </w:r>
          </w:p>
        </w:tc>
      </w:tr>
      <w:tr w:rsidR="00C2501F" w:rsidRPr="003334A0" w:rsidTr="00243987">
        <w:trPr>
          <w:gridBefore w:val="1"/>
          <w:wBefore w:w="19" w:type="dxa"/>
          <w:trHeight w:val="128"/>
          <w:jc w:val="center"/>
        </w:trPr>
        <w:tc>
          <w:tcPr>
            <w:tcW w:w="1269" w:type="dxa"/>
            <w:gridSpan w:val="2"/>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Allegato</w:t>
            </w:r>
          </w:p>
        </w:tc>
        <w:tc>
          <w:tcPr>
            <w:tcW w:w="1276" w:type="dxa"/>
            <w:shd w:val="clear" w:color="auto" w:fill="F2F2F2"/>
            <w:vAlign w:val="center"/>
          </w:tcPr>
          <w:p w:rsidR="00C2501F" w:rsidRPr="00E351E1" w:rsidRDefault="00C2501F" w:rsidP="006B559B">
            <w:pPr>
              <w:spacing w:before="60" w:after="60"/>
              <w:jc w:val="center"/>
              <w:rPr>
                <w:rFonts w:ascii="Garamond" w:hAnsi="Garamond" w:cs="Garamond"/>
                <w:b/>
                <w:bCs/>
                <w:sz w:val="20"/>
              </w:rPr>
            </w:pPr>
            <w:r w:rsidRPr="00E351E1">
              <w:rPr>
                <w:rFonts w:ascii="Garamond" w:hAnsi="Garamond" w:cs="Garamond"/>
                <w:b/>
                <w:bCs/>
                <w:sz w:val="20"/>
              </w:rPr>
              <w:t>N° pag.</w:t>
            </w:r>
          </w:p>
        </w:tc>
        <w:tc>
          <w:tcPr>
            <w:tcW w:w="7077" w:type="dxa"/>
            <w:gridSpan w:val="3"/>
            <w:shd w:val="clear" w:color="auto" w:fill="F2F2F2"/>
            <w:vAlign w:val="center"/>
          </w:tcPr>
          <w:p w:rsidR="00C2501F" w:rsidRPr="00E351E1" w:rsidRDefault="00C2501F" w:rsidP="00C30E7A">
            <w:pPr>
              <w:spacing w:before="60" w:after="60"/>
              <w:jc w:val="center"/>
              <w:rPr>
                <w:rFonts w:ascii="Garamond" w:hAnsi="Garamond" w:cs="Garamond"/>
                <w:b/>
                <w:bCs/>
                <w:sz w:val="20"/>
              </w:rPr>
            </w:pPr>
            <w:r w:rsidRPr="00E351E1">
              <w:rPr>
                <w:rFonts w:ascii="Garamond" w:hAnsi="Garamond" w:cs="Garamond"/>
                <w:b/>
                <w:bCs/>
                <w:sz w:val="20"/>
              </w:rPr>
              <w:t>Oggetto</w:t>
            </w:r>
          </w:p>
        </w:tc>
      </w:tr>
      <w:tr w:rsidR="00C2501F" w:rsidRPr="003334A0" w:rsidTr="00243987">
        <w:trPr>
          <w:gridBefore w:val="1"/>
          <w:wBefore w:w="19" w:type="dxa"/>
          <w:trHeight w:val="355"/>
          <w:jc w:val="center"/>
        </w:trPr>
        <w:tc>
          <w:tcPr>
            <w:tcW w:w="1269" w:type="dxa"/>
            <w:gridSpan w:val="2"/>
          </w:tcPr>
          <w:p w:rsidR="00C2501F" w:rsidRPr="00E351E1" w:rsidRDefault="00C2501F" w:rsidP="00C30E7A">
            <w:pPr>
              <w:spacing w:before="60" w:after="60"/>
              <w:jc w:val="center"/>
              <w:rPr>
                <w:rFonts w:ascii="Garamond" w:hAnsi="Garamond" w:cs="Garamond"/>
                <w:sz w:val="20"/>
              </w:rPr>
            </w:pPr>
          </w:p>
        </w:tc>
        <w:tc>
          <w:tcPr>
            <w:tcW w:w="1276" w:type="dxa"/>
          </w:tcPr>
          <w:p w:rsidR="00C2501F" w:rsidRPr="00E351E1" w:rsidRDefault="00C2501F" w:rsidP="00C30E7A">
            <w:pPr>
              <w:spacing w:before="60" w:after="60"/>
              <w:jc w:val="center"/>
              <w:rPr>
                <w:rFonts w:ascii="Garamond" w:hAnsi="Garamond" w:cs="Garamond"/>
                <w:sz w:val="20"/>
              </w:rPr>
            </w:pPr>
          </w:p>
        </w:tc>
        <w:tc>
          <w:tcPr>
            <w:tcW w:w="7077" w:type="dxa"/>
            <w:gridSpan w:val="3"/>
          </w:tcPr>
          <w:p w:rsidR="00C2501F" w:rsidRPr="00E351E1" w:rsidRDefault="00C2501F" w:rsidP="00C30E7A">
            <w:pPr>
              <w:spacing w:before="60" w:after="60"/>
              <w:jc w:val="both"/>
              <w:rPr>
                <w:rFonts w:ascii="Garamond" w:hAnsi="Garamond" w:cs="Garamond"/>
                <w:sz w:val="20"/>
              </w:rPr>
            </w:pPr>
          </w:p>
        </w:tc>
      </w:tr>
    </w:tbl>
    <w:p w:rsidR="00C2501F" w:rsidRPr="00E351E1" w:rsidRDefault="00C2501F" w:rsidP="003D19FD">
      <w:pPr>
        <w:jc w:val="both"/>
        <w:rPr>
          <w:rFonts w:ascii="Garamond" w:hAnsi="Garamond"/>
          <w:b/>
          <w:sz w:val="20"/>
        </w:rPr>
      </w:pPr>
    </w:p>
    <w:p w:rsidR="00823C1D" w:rsidRPr="00E351E1" w:rsidRDefault="00823C1D" w:rsidP="008D2488">
      <w:pPr>
        <w:jc w:val="center"/>
        <w:rPr>
          <w:rFonts w:ascii="Garamond" w:hAnsi="Garamond" w:cs="Garamond"/>
          <w:b/>
          <w:bCs/>
          <w:szCs w:val="24"/>
        </w:rPr>
      </w:pPr>
    </w:p>
    <w:p w:rsidR="00DB68EB" w:rsidRDefault="00823C1D" w:rsidP="008D2488">
      <w:pPr>
        <w:jc w:val="center"/>
        <w:rPr>
          <w:rFonts w:ascii="Garamond" w:hAnsi="Garamond" w:cs="Garamond"/>
          <w:b/>
          <w:bCs/>
          <w:szCs w:val="24"/>
        </w:rPr>
      </w:pPr>
      <w:r w:rsidRPr="00E351E1">
        <w:rPr>
          <w:rFonts w:ascii="Garamond" w:hAnsi="Garamond" w:cs="Garamond"/>
          <w:b/>
          <w:bCs/>
          <w:szCs w:val="24"/>
        </w:rPr>
        <w:br w:type="page"/>
      </w:r>
    </w:p>
    <w:p w:rsidR="00E90673" w:rsidRPr="0046129C" w:rsidRDefault="00E90673" w:rsidP="00E90673">
      <w:pPr>
        <w:jc w:val="center"/>
        <w:rPr>
          <w:rFonts w:ascii="Garamond" w:hAnsi="Garamond" w:cs="Garamond"/>
          <w:b/>
          <w:bCs/>
          <w:sz w:val="22"/>
          <w:szCs w:val="22"/>
        </w:rPr>
      </w:pPr>
      <w:r w:rsidRPr="0046129C">
        <w:rPr>
          <w:rFonts w:ascii="Garamond" w:hAnsi="Garamond" w:cs="Garamond"/>
          <w:b/>
          <w:bCs/>
          <w:sz w:val="22"/>
          <w:szCs w:val="22"/>
        </w:rPr>
        <w:lastRenderedPageBreak/>
        <w:t>IL DIRIGENTE</w:t>
      </w:r>
    </w:p>
    <w:p w:rsidR="00E90673" w:rsidRPr="0046129C" w:rsidRDefault="00E90673" w:rsidP="00E90673">
      <w:pPr>
        <w:autoSpaceDE w:val="0"/>
        <w:autoSpaceDN w:val="0"/>
        <w:adjustRightInd w:val="0"/>
        <w:rPr>
          <w:rFonts w:ascii="Garamond" w:hAnsi="Garamond" w:cs="Garamond"/>
          <w:b/>
          <w:bCs/>
          <w:color w:val="000000"/>
          <w:sz w:val="22"/>
          <w:szCs w:val="22"/>
        </w:rPr>
      </w:pP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b/>
          <w:bCs/>
          <w:color w:val="000000"/>
          <w:sz w:val="22"/>
          <w:szCs w:val="22"/>
        </w:rPr>
        <w:t xml:space="preserve">Vista </w:t>
      </w:r>
      <w:r w:rsidRPr="0046129C">
        <w:rPr>
          <w:rFonts w:ascii="Garamond" w:hAnsi="Garamond" w:cs="Garamond"/>
          <w:sz w:val="22"/>
          <w:szCs w:val="22"/>
        </w:rPr>
        <w:t>la Legge Regionale n. 84/2015 recante “</w:t>
      </w:r>
      <w:r w:rsidRPr="0046129C">
        <w:rPr>
          <w:rFonts w:ascii="Garamond" w:hAnsi="Garamond" w:cs="Garamond"/>
          <w:i/>
          <w:iCs/>
          <w:sz w:val="22"/>
          <w:szCs w:val="22"/>
        </w:rPr>
        <w:t xml:space="preserve">Riordino dell’assetto istituzionale e organizzativo del Sistema Sanitario </w:t>
      </w: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i/>
          <w:iCs/>
          <w:sz w:val="22"/>
          <w:szCs w:val="22"/>
        </w:rPr>
        <w:t>Regionale. Modifiche alla Legge Regionale 40/2005</w:t>
      </w:r>
      <w:r w:rsidRPr="0046129C">
        <w:rPr>
          <w:rFonts w:ascii="Garamond" w:hAnsi="Garamond" w:cs="Garamond"/>
          <w:sz w:val="22"/>
          <w:szCs w:val="22"/>
        </w:rPr>
        <w:t xml:space="preserve">”; </w:t>
      </w:r>
    </w:p>
    <w:p w:rsidR="00E90673" w:rsidRPr="0046129C" w:rsidRDefault="00E90673" w:rsidP="00E90673">
      <w:pPr>
        <w:autoSpaceDE w:val="0"/>
        <w:autoSpaceDN w:val="0"/>
        <w:adjustRightInd w:val="0"/>
        <w:rPr>
          <w:rFonts w:ascii="Garamond" w:hAnsi="Garamond" w:cs="Garamond"/>
          <w:sz w:val="22"/>
          <w:szCs w:val="22"/>
        </w:rPr>
      </w:pP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b/>
          <w:bCs/>
          <w:sz w:val="22"/>
          <w:szCs w:val="22"/>
        </w:rPr>
        <w:t xml:space="preserve">Vista </w:t>
      </w:r>
      <w:r w:rsidRPr="0046129C">
        <w:rPr>
          <w:rFonts w:ascii="Garamond" w:hAnsi="Garamond" w:cs="Garamond"/>
          <w:sz w:val="22"/>
          <w:szCs w:val="22"/>
        </w:rPr>
        <w:t xml:space="preserve">la delibera n. 1720 del 24/11/2016 di approvazione dello Statuto aziendale e le conseguenti delibere </w:t>
      </w: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sz w:val="22"/>
          <w:szCs w:val="22"/>
        </w:rPr>
        <w:t xml:space="preserve">di conferimento degli incarichi dirigenziali delle strutture aziendali; </w:t>
      </w:r>
    </w:p>
    <w:p w:rsidR="00E90673" w:rsidRPr="0046129C" w:rsidRDefault="00E90673" w:rsidP="00E90673">
      <w:pPr>
        <w:autoSpaceDE w:val="0"/>
        <w:autoSpaceDN w:val="0"/>
        <w:adjustRightInd w:val="0"/>
        <w:rPr>
          <w:rFonts w:ascii="Garamond" w:hAnsi="Garamond" w:cs="Garamond"/>
          <w:sz w:val="22"/>
          <w:szCs w:val="22"/>
        </w:rPr>
      </w:pP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b/>
          <w:bCs/>
          <w:sz w:val="22"/>
          <w:szCs w:val="22"/>
        </w:rPr>
        <w:t xml:space="preserve">Vista </w:t>
      </w:r>
      <w:r w:rsidRPr="0046129C">
        <w:rPr>
          <w:rFonts w:ascii="Garamond" w:hAnsi="Garamond" w:cs="Garamond"/>
          <w:sz w:val="22"/>
          <w:szCs w:val="22"/>
        </w:rPr>
        <w:t xml:space="preserve">la Delibera n.1481 del 16/12/2022 di conferimento incarico di Direzione del Dipartimento Area </w:t>
      </w: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sz w:val="22"/>
          <w:szCs w:val="22"/>
        </w:rPr>
        <w:t xml:space="preserve">Tecnica all’Ing. Sergio Lami, a decorrere dal 1 gennaio 2023 per una durata di tre anni; </w:t>
      </w:r>
    </w:p>
    <w:p w:rsidR="00E90673" w:rsidRPr="0046129C" w:rsidRDefault="00E90673" w:rsidP="00E90673">
      <w:pPr>
        <w:autoSpaceDE w:val="0"/>
        <w:autoSpaceDN w:val="0"/>
        <w:adjustRightInd w:val="0"/>
        <w:rPr>
          <w:rFonts w:ascii="Garamond" w:hAnsi="Garamond" w:cs="Garamond"/>
          <w:sz w:val="22"/>
          <w:szCs w:val="22"/>
        </w:rPr>
      </w:pP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b/>
          <w:bCs/>
          <w:sz w:val="22"/>
          <w:szCs w:val="22"/>
        </w:rPr>
        <w:t xml:space="preserve">Vista </w:t>
      </w:r>
      <w:r w:rsidRPr="0046129C">
        <w:rPr>
          <w:rFonts w:ascii="Garamond" w:hAnsi="Garamond" w:cs="Garamond"/>
          <w:sz w:val="22"/>
          <w:szCs w:val="22"/>
        </w:rPr>
        <w:t xml:space="preserve">la Delibera n. 1585 del 30/12/2022 con la quale è stata attribuita all’Ing. Luca Tani la direzione </w:t>
      </w: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sz w:val="22"/>
          <w:szCs w:val="22"/>
        </w:rPr>
        <w:t xml:space="preserve">dell’Area Manutenzione e Gestione Investimenti Empoli a decorrere dal 1 gennaio 2023 per una durata di </w:t>
      </w:r>
    </w:p>
    <w:p w:rsidR="00E90673" w:rsidRPr="0046129C" w:rsidRDefault="00E90673" w:rsidP="00E90673">
      <w:pPr>
        <w:suppressAutoHyphens/>
        <w:jc w:val="both"/>
        <w:rPr>
          <w:rFonts w:ascii="Garamond" w:hAnsi="Garamond" w:cs="Garamond"/>
          <w:sz w:val="22"/>
          <w:szCs w:val="22"/>
        </w:rPr>
      </w:pPr>
      <w:r w:rsidRPr="0046129C">
        <w:rPr>
          <w:rFonts w:ascii="Garamond" w:hAnsi="Garamond" w:cs="Garamond"/>
          <w:sz w:val="22"/>
          <w:szCs w:val="22"/>
        </w:rPr>
        <w:t>tre anni;</w:t>
      </w:r>
    </w:p>
    <w:p w:rsidR="00E90673" w:rsidRPr="0046129C" w:rsidRDefault="00E90673" w:rsidP="00E90673">
      <w:pPr>
        <w:suppressAutoHyphens/>
        <w:jc w:val="both"/>
        <w:rPr>
          <w:rFonts w:ascii="Garamond" w:hAnsi="Garamond" w:cs="Garamond"/>
          <w:sz w:val="22"/>
          <w:szCs w:val="22"/>
        </w:rPr>
      </w:pPr>
    </w:p>
    <w:p w:rsidR="00E90673" w:rsidRPr="0046129C" w:rsidRDefault="00E90673" w:rsidP="00E90673">
      <w:pPr>
        <w:autoSpaceDE w:val="0"/>
        <w:autoSpaceDN w:val="0"/>
        <w:adjustRightInd w:val="0"/>
        <w:rPr>
          <w:rFonts w:ascii="Garamond" w:hAnsi="Garamond" w:cs="Garamond"/>
          <w:sz w:val="22"/>
          <w:szCs w:val="22"/>
        </w:rPr>
      </w:pPr>
      <w:r w:rsidRPr="0046129C">
        <w:rPr>
          <w:rFonts w:ascii="Garamond" w:hAnsi="Garamond" w:cs="Garamond"/>
          <w:b/>
          <w:sz w:val="22"/>
          <w:szCs w:val="22"/>
        </w:rPr>
        <w:t>Vista</w:t>
      </w:r>
      <w:r w:rsidRPr="0046129C">
        <w:rPr>
          <w:rFonts w:ascii="Garamond" w:hAnsi="Garamond" w:cs="Garamond"/>
          <w:sz w:val="22"/>
          <w:szCs w:val="22"/>
        </w:rPr>
        <w:t xml:space="preserve"> la normativa vigente ed in particolare:</w:t>
      </w:r>
    </w:p>
    <w:p w:rsidR="00E90673" w:rsidRPr="0046129C" w:rsidRDefault="00E90673" w:rsidP="00E90673">
      <w:pPr>
        <w:numPr>
          <w:ilvl w:val="0"/>
          <w:numId w:val="19"/>
        </w:numPr>
        <w:autoSpaceDE w:val="0"/>
        <w:autoSpaceDN w:val="0"/>
        <w:adjustRightInd w:val="0"/>
        <w:rPr>
          <w:rFonts w:ascii="Garamond" w:hAnsi="Garamond" w:cs="Garamond"/>
          <w:sz w:val="22"/>
          <w:szCs w:val="22"/>
        </w:rPr>
      </w:pPr>
      <w:r w:rsidRPr="0046129C">
        <w:rPr>
          <w:rFonts w:ascii="Garamond" w:hAnsi="Garamond" w:cs="Garamond"/>
          <w:sz w:val="22"/>
          <w:szCs w:val="22"/>
        </w:rPr>
        <w:t xml:space="preserve">il D.Lgs.50/2016 e </w:t>
      </w:r>
      <w:proofErr w:type="spellStart"/>
      <w:r w:rsidRPr="0046129C">
        <w:rPr>
          <w:rFonts w:ascii="Garamond" w:hAnsi="Garamond" w:cs="Garamond"/>
          <w:sz w:val="22"/>
          <w:szCs w:val="22"/>
        </w:rPr>
        <w:t>ss.mm.ii</w:t>
      </w:r>
      <w:proofErr w:type="spellEnd"/>
      <w:r w:rsidRPr="0046129C">
        <w:rPr>
          <w:rFonts w:ascii="Garamond" w:hAnsi="Garamond" w:cs="Garamond"/>
          <w:sz w:val="22"/>
          <w:szCs w:val="22"/>
        </w:rPr>
        <w:t>. “Codice dei contratti pubblici”;</w:t>
      </w:r>
    </w:p>
    <w:p w:rsidR="00E90673" w:rsidRPr="0046129C" w:rsidRDefault="00E90673" w:rsidP="00E90673">
      <w:pPr>
        <w:numPr>
          <w:ilvl w:val="0"/>
          <w:numId w:val="19"/>
        </w:numPr>
        <w:autoSpaceDE w:val="0"/>
        <w:autoSpaceDN w:val="0"/>
        <w:adjustRightInd w:val="0"/>
        <w:rPr>
          <w:rFonts w:ascii="Garamond" w:hAnsi="Garamond" w:cs="Garamond"/>
          <w:sz w:val="22"/>
          <w:szCs w:val="22"/>
        </w:rPr>
      </w:pPr>
      <w:r w:rsidRPr="0046129C">
        <w:rPr>
          <w:rFonts w:ascii="Garamond" w:hAnsi="Garamond" w:cs="Garamond"/>
          <w:sz w:val="22"/>
          <w:szCs w:val="22"/>
        </w:rPr>
        <w:t>la Legge 11 settembre 2020, n. 120 di conversione in legge, con modificazioni, del decreto-legge 16 luglio 2020, n. 76, recante «Misure urgenti per la semplificazione e l’innovazione digitali» (Decreto Semplificazioni);</w:t>
      </w:r>
    </w:p>
    <w:p w:rsidR="00E90673" w:rsidRPr="0046129C" w:rsidRDefault="00E90673" w:rsidP="00E90673">
      <w:pPr>
        <w:numPr>
          <w:ilvl w:val="0"/>
          <w:numId w:val="19"/>
        </w:numPr>
        <w:autoSpaceDE w:val="0"/>
        <w:autoSpaceDN w:val="0"/>
        <w:adjustRightInd w:val="0"/>
        <w:rPr>
          <w:rFonts w:ascii="Garamond" w:hAnsi="Garamond" w:cs="Garamond"/>
          <w:sz w:val="22"/>
          <w:szCs w:val="22"/>
        </w:rPr>
      </w:pPr>
      <w:r w:rsidRPr="0046129C">
        <w:rPr>
          <w:rFonts w:ascii="Garamond" w:hAnsi="Garamond" w:cs="Garamond"/>
          <w:sz w:val="22"/>
          <w:szCs w:val="22"/>
        </w:rPr>
        <w:t>Il Decreto Legge 31 maggio 2021 n. 77 “</w:t>
      </w:r>
      <w:proofErr w:type="spellStart"/>
      <w:r w:rsidRPr="0046129C">
        <w:rPr>
          <w:rFonts w:ascii="Garamond" w:hAnsi="Garamond" w:cs="Garamond"/>
          <w:sz w:val="22"/>
          <w:szCs w:val="22"/>
        </w:rPr>
        <w:t>Governance</w:t>
      </w:r>
      <w:proofErr w:type="spellEnd"/>
      <w:r w:rsidRPr="0046129C">
        <w:rPr>
          <w:rFonts w:ascii="Garamond" w:hAnsi="Garamond" w:cs="Garamond"/>
          <w:sz w:val="22"/>
          <w:szCs w:val="22"/>
        </w:rPr>
        <w:t xml:space="preserve"> del Piano nazionale di ripresa e resilienza e prime misure di rafforzamento delle strutture amministrative e di accelerazione e snellimento delle procedure” convertivo in Legge 29 luglio 2021 n. 108;</w:t>
      </w:r>
    </w:p>
    <w:p w:rsidR="00E90673" w:rsidRPr="0046129C" w:rsidRDefault="00E90673" w:rsidP="00E90673">
      <w:pPr>
        <w:numPr>
          <w:ilvl w:val="0"/>
          <w:numId w:val="19"/>
        </w:numPr>
        <w:autoSpaceDE w:val="0"/>
        <w:autoSpaceDN w:val="0"/>
        <w:adjustRightInd w:val="0"/>
        <w:rPr>
          <w:rFonts w:ascii="Garamond" w:hAnsi="Garamond" w:cs="Garamond"/>
          <w:sz w:val="22"/>
          <w:szCs w:val="22"/>
        </w:rPr>
      </w:pPr>
      <w:r w:rsidRPr="0046129C">
        <w:rPr>
          <w:rFonts w:ascii="Garamond" w:hAnsi="Garamond" w:cs="Garamond"/>
          <w:sz w:val="22"/>
          <w:szCs w:val="22"/>
        </w:rPr>
        <w:t>il D.P.R. 207/2010, per quanto tuttora vigente;</w:t>
      </w:r>
    </w:p>
    <w:p w:rsidR="00E90673" w:rsidRPr="0046129C" w:rsidRDefault="00E90673" w:rsidP="00E90673">
      <w:pPr>
        <w:numPr>
          <w:ilvl w:val="0"/>
          <w:numId w:val="19"/>
        </w:numPr>
        <w:autoSpaceDE w:val="0"/>
        <w:autoSpaceDN w:val="0"/>
        <w:adjustRightInd w:val="0"/>
        <w:rPr>
          <w:rFonts w:ascii="Garamond" w:hAnsi="Garamond" w:cs="Garamond"/>
          <w:sz w:val="22"/>
          <w:szCs w:val="22"/>
        </w:rPr>
      </w:pPr>
      <w:r w:rsidRPr="0046129C">
        <w:rPr>
          <w:rFonts w:ascii="Garamond" w:hAnsi="Garamond" w:cs="Garamond"/>
          <w:sz w:val="22"/>
          <w:szCs w:val="22"/>
        </w:rPr>
        <w:t xml:space="preserve">la Legge Regionale Toscana 13 luglio 2007, n. 38 e </w:t>
      </w:r>
      <w:proofErr w:type="spellStart"/>
      <w:r w:rsidRPr="0046129C">
        <w:rPr>
          <w:rFonts w:ascii="Garamond" w:hAnsi="Garamond" w:cs="Garamond"/>
          <w:sz w:val="22"/>
          <w:szCs w:val="22"/>
        </w:rPr>
        <w:t>s.m.i</w:t>
      </w:r>
      <w:proofErr w:type="spellEnd"/>
      <w:r w:rsidRPr="0046129C">
        <w:rPr>
          <w:rFonts w:ascii="Garamond" w:hAnsi="Garamond" w:cs="Garamond"/>
          <w:sz w:val="22"/>
          <w:szCs w:val="22"/>
        </w:rPr>
        <w:t>;</w:t>
      </w:r>
    </w:p>
    <w:p w:rsidR="00E90673" w:rsidRPr="0046129C" w:rsidRDefault="00E90673" w:rsidP="00E90673">
      <w:pPr>
        <w:numPr>
          <w:ilvl w:val="0"/>
          <w:numId w:val="19"/>
        </w:numPr>
        <w:autoSpaceDE w:val="0"/>
        <w:autoSpaceDN w:val="0"/>
        <w:adjustRightInd w:val="0"/>
        <w:rPr>
          <w:rFonts w:ascii="Garamond" w:hAnsi="Garamond" w:cs="Garamond"/>
          <w:bCs/>
          <w:sz w:val="22"/>
          <w:szCs w:val="22"/>
        </w:rPr>
      </w:pPr>
      <w:r w:rsidRPr="0046129C">
        <w:rPr>
          <w:rFonts w:ascii="Garamond" w:hAnsi="Garamond" w:cs="Garamond"/>
          <w:sz w:val="22"/>
          <w:szCs w:val="22"/>
        </w:rPr>
        <w:t>il Decreto legislativo 9 aprile 2008, n. 81, “Attuazione dell'articolo 1 della legge 3 agosto 2007, n. 123, in materia di tutela</w:t>
      </w:r>
      <w:r w:rsidRPr="0046129C">
        <w:rPr>
          <w:rFonts w:ascii="Garamond" w:hAnsi="Garamond" w:cs="Tahoma"/>
          <w:bCs/>
          <w:sz w:val="22"/>
          <w:szCs w:val="22"/>
        </w:rPr>
        <w:t xml:space="preserve"> della salute e della sicurezza nei luoghi di lavoro”;</w:t>
      </w:r>
    </w:p>
    <w:p w:rsidR="00E90673" w:rsidRPr="0046129C" w:rsidRDefault="00E90673" w:rsidP="00E90673">
      <w:pPr>
        <w:widowControl w:val="0"/>
        <w:tabs>
          <w:tab w:val="left" w:pos="-2160"/>
          <w:tab w:val="left" w:pos="-1440"/>
        </w:tabs>
        <w:suppressAutoHyphens/>
        <w:autoSpaceDE w:val="0"/>
        <w:jc w:val="both"/>
        <w:textAlignment w:val="baseline"/>
        <w:rPr>
          <w:rFonts w:ascii="Garamond" w:hAnsi="Garamond" w:cs="Garamond"/>
          <w:bCs/>
          <w:sz w:val="22"/>
          <w:szCs w:val="22"/>
        </w:rPr>
      </w:pPr>
    </w:p>
    <w:p w:rsidR="00E90673" w:rsidRPr="0046129C" w:rsidRDefault="00E90673" w:rsidP="00E90673">
      <w:pPr>
        <w:suppressAutoHyphens/>
        <w:autoSpaceDE w:val="0"/>
        <w:spacing w:before="100" w:after="100"/>
        <w:jc w:val="both"/>
        <w:rPr>
          <w:rFonts w:cs="Arial"/>
          <w:sz w:val="22"/>
          <w:szCs w:val="22"/>
          <w:lang w:eastAsia="zh-CN"/>
        </w:rPr>
      </w:pPr>
      <w:r w:rsidRPr="0046129C">
        <w:rPr>
          <w:rFonts w:ascii="Garamond" w:hAnsi="Garamond" w:cs="Garamond"/>
          <w:b/>
          <w:bCs/>
          <w:sz w:val="22"/>
          <w:szCs w:val="22"/>
        </w:rPr>
        <w:t>Richiamata</w:t>
      </w:r>
      <w:r w:rsidRPr="0046129C">
        <w:rPr>
          <w:rFonts w:ascii="Garamond" w:hAnsi="Garamond" w:cs="Garamond"/>
          <w:bCs/>
          <w:sz w:val="22"/>
          <w:szCs w:val="22"/>
        </w:rPr>
        <w:t xml:space="preserve"> la Delibera del Direttore Generale n. 1</w:t>
      </w:r>
      <w:r w:rsidRPr="0046129C">
        <w:rPr>
          <w:rFonts w:ascii="Garamond" w:hAnsi="Garamond" w:cs="Garamond"/>
          <w:bCs/>
          <w:sz w:val="22"/>
          <w:szCs w:val="22"/>
          <w:lang w:eastAsia="zh-CN"/>
        </w:rPr>
        <w:t xml:space="preserve">348 del 26/09/2019 </w:t>
      </w:r>
      <w:r w:rsidRPr="0046129C">
        <w:rPr>
          <w:rFonts w:ascii="Garamond" w:hAnsi="Garamond" w:cs="Garamond"/>
          <w:bCs/>
          <w:i/>
          <w:sz w:val="22"/>
          <w:szCs w:val="22"/>
          <w:lang w:eastAsia="zh-CN"/>
        </w:rPr>
        <w:t>“Modifica Delibera n.644/2019 “Approvazione del sistema aziendale di deleghe (..)” e Delibera n. 885/2017 “Criteri generali per la nomina delle Commissioni giudicatrici nell’ambito delle gare d’appalto del Dipartimento Area Tecnica e ripartizioni di competenze tra le SOC (..)”. Integrazione deleghe dirigenziali ed individuazione competenze nell’adozione degli atti nell’ambito del Dipartimento Area Tecnica e del Dipartimento SIOR”;</w:t>
      </w:r>
    </w:p>
    <w:p w:rsidR="00E90673" w:rsidRPr="0046129C" w:rsidRDefault="00E90673" w:rsidP="00E90673">
      <w:pPr>
        <w:suppressAutoHyphens/>
        <w:jc w:val="both"/>
        <w:rPr>
          <w:rFonts w:ascii="Garamond" w:hAnsi="Garamond" w:cs="Garamond"/>
          <w:bCs/>
          <w:sz w:val="22"/>
          <w:szCs w:val="22"/>
        </w:rPr>
      </w:pPr>
    </w:p>
    <w:p w:rsidR="00E90673" w:rsidRPr="0046129C" w:rsidRDefault="00E90673" w:rsidP="00E90673">
      <w:pPr>
        <w:pStyle w:val="Paragrafoelenco"/>
        <w:suppressAutoHyphens/>
        <w:ind w:left="0" w:right="163"/>
        <w:jc w:val="both"/>
        <w:rPr>
          <w:rFonts w:ascii="Garamond" w:eastAsia="SimSun" w:hAnsi="Garamond" w:cs="Garamond"/>
          <w:kern w:val="2"/>
          <w:sz w:val="22"/>
          <w:szCs w:val="22"/>
          <w:lang w:bidi="hi-IN"/>
        </w:rPr>
      </w:pPr>
      <w:r w:rsidRPr="0046129C">
        <w:rPr>
          <w:rFonts w:ascii="Garamond" w:eastAsia="SimSun" w:hAnsi="Garamond" w:cs="Garamond"/>
          <w:b/>
          <w:bCs/>
          <w:w w:val="105"/>
          <w:kern w:val="2"/>
          <w:sz w:val="22"/>
          <w:szCs w:val="22"/>
          <w:lang w:val="it" w:eastAsia="hi-IN" w:bidi="hi-IN"/>
        </w:rPr>
        <w:t>Richiamato</w:t>
      </w:r>
      <w:r w:rsidRPr="0046129C">
        <w:rPr>
          <w:rFonts w:ascii="Garamond" w:eastAsia="SimSun" w:hAnsi="Garamond" w:cs="Garamond"/>
          <w:w w:val="105"/>
          <w:kern w:val="2"/>
          <w:sz w:val="22"/>
          <w:szCs w:val="22"/>
          <w:lang w:val="it" w:eastAsia="hi-IN" w:bidi="hi-IN"/>
        </w:rPr>
        <w:t xml:space="preserve"> </w:t>
      </w:r>
      <w:r w:rsidRPr="0046129C">
        <w:rPr>
          <w:rFonts w:ascii="Garamond" w:eastAsia="SimSun" w:hAnsi="Garamond" w:cs="Garamond"/>
          <w:kern w:val="2"/>
          <w:sz w:val="22"/>
          <w:szCs w:val="22"/>
          <w:lang w:bidi="hi-IN"/>
        </w:rPr>
        <w:t>il Piano Nazionale di Ripresa e Resilienza (PNRR) approvato dalla Commissione Europea nel giugno 2021 e dal Consiglio Economia e Finanza (</w:t>
      </w:r>
      <w:proofErr w:type="spellStart"/>
      <w:r w:rsidRPr="0046129C">
        <w:rPr>
          <w:rFonts w:ascii="Garamond" w:eastAsia="SimSun" w:hAnsi="Garamond" w:cs="Garamond"/>
          <w:kern w:val="2"/>
          <w:sz w:val="22"/>
          <w:szCs w:val="22"/>
          <w:lang w:bidi="hi-IN"/>
        </w:rPr>
        <w:t>Ecofin</w:t>
      </w:r>
      <w:proofErr w:type="spellEnd"/>
      <w:r w:rsidRPr="0046129C">
        <w:rPr>
          <w:rFonts w:ascii="Garamond" w:eastAsia="SimSun" w:hAnsi="Garamond" w:cs="Garamond"/>
          <w:kern w:val="2"/>
          <w:sz w:val="22"/>
          <w:szCs w:val="22"/>
          <w:lang w:bidi="hi-IN"/>
        </w:rPr>
        <w:t>) nel luglio 2021 e notificato all’Italia dal Segretariato generale del Consiglio con nota LT161/21 del 14 luglio 2021;</w:t>
      </w:r>
    </w:p>
    <w:p w:rsidR="00E90673" w:rsidRPr="0046129C" w:rsidRDefault="00E90673" w:rsidP="00E90673">
      <w:pPr>
        <w:suppressAutoHyphens/>
        <w:ind w:right="163"/>
        <w:jc w:val="both"/>
        <w:rPr>
          <w:rFonts w:ascii="Garamond" w:eastAsia="SimSun" w:hAnsi="Garamond" w:cs="Garamond"/>
          <w:kern w:val="2"/>
          <w:sz w:val="22"/>
          <w:szCs w:val="22"/>
          <w:lang w:bidi="hi-IN"/>
        </w:rPr>
      </w:pPr>
    </w:p>
    <w:p w:rsidR="00E90673" w:rsidRPr="0046129C" w:rsidRDefault="00E90673" w:rsidP="00E90673">
      <w:pPr>
        <w:suppressAutoHyphens/>
        <w:spacing w:after="26" w:line="260" w:lineRule="atLeast"/>
        <w:ind w:right="163"/>
        <w:jc w:val="both"/>
        <w:rPr>
          <w:rFonts w:ascii="Garamond" w:eastAsia="SimSun" w:hAnsi="Garamond" w:cs="Garamond"/>
          <w:kern w:val="2"/>
          <w:sz w:val="22"/>
          <w:szCs w:val="22"/>
          <w:lang w:bidi="hi-IN"/>
        </w:rPr>
      </w:pPr>
      <w:r w:rsidRPr="0046129C">
        <w:rPr>
          <w:rFonts w:ascii="Garamond" w:eastAsia="SimSun" w:hAnsi="Garamond" w:cs="Garamond"/>
          <w:b/>
          <w:kern w:val="2"/>
          <w:sz w:val="22"/>
          <w:szCs w:val="22"/>
          <w:lang w:bidi="hi-IN"/>
        </w:rPr>
        <w:t>Visto</w:t>
      </w:r>
      <w:r w:rsidRPr="0046129C">
        <w:rPr>
          <w:rFonts w:ascii="Garamond" w:eastAsia="SimSun" w:hAnsi="Garamond" w:cs="Garamond"/>
          <w:kern w:val="2"/>
          <w:sz w:val="22"/>
          <w:szCs w:val="22"/>
          <w:lang w:bidi="hi-IN"/>
        </w:rPr>
        <w:t xml:space="preserve"> il decreto-legge 6 maggio 2021, n. 59, convertito, con modificazioni, dalla legge 1° luglio 2021, n. 101, recante “</w:t>
      </w:r>
      <w:r w:rsidRPr="0046129C">
        <w:rPr>
          <w:rFonts w:ascii="Garamond" w:eastAsia="SimSun" w:hAnsi="Garamond" w:cs="Garamond"/>
          <w:i/>
          <w:iCs/>
          <w:kern w:val="2"/>
          <w:sz w:val="22"/>
          <w:szCs w:val="22"/>
          <w:lang w:bidi="hi-IN"/>
        </w:rPr>
        <w:t>Misure urgenti relative al Fondo complementare al Piano nazionale di ripresa e resilienza e altre misure urgenti per gli investimenti</w:t>
      </w:r>
      <w:r w:rsidRPr="0046129C">
        <w:rPr>
          <w:rFonts w:ascii="Garamond" w:eastAsia="SimSun" w:hAnsi="Garamond" w:cs="Garamond"/>
          <w:kern w:val="2"/>
          <w:sz w:val="22"/>
          <w:szCs w:val="22"/>
          <w:lang w:bidi="hi-IN"/>
        </w:rPr>
        <w:t>”;</w:t>
      </w:r>
    </w:p>
    <w:p w:rsidR="00E90673" w:rsidRPr="0046129C" w:rsidRDefault="00E90673" w:rsidP="00E90673">
      <w:pPr>
        <w:jc w:val="both"/>
        <w:rPr>
          <w:rFonts w:ascii="Garamond" w:eastAsia="SimSun" w:hAnsi="Garamond" w:cs="Garamond"/>
          <w:bCs/>
          <w:color w:val="000000"/>
          <w:kern w:val="2"/>
          <w:sz w:val="22"/>
          <w:szCs w:val="22"/>
          <w:lang w:bidi="hi-IN"/>
        </w:rPr>
      </w:pPr>
    </w:p>
    <w:p w:rsidR="00E90673" w:rsidRPr="0046129C" w:rsidRDefault="00E90673" w:rsidP="00E90673">
      <w:pPr>
        <w:autoSpaceDE w:val="0"/>
        <w:autoSpaceDN w:val="0"/>
        <w:adjustRightInd w:val="0"/>
        <w:jc w:val="both"/>
        <w:rPr>
          <w:rFonts w:ascii="Garamond" w:eastAsia="SimSun" w:hAnsi="Garamond" w:cs="Garamond"/>
          <w:w w:val="105"/>
          <w:kern w:val="2"/>
          <w:sz w:val="22"/>
          <w:szCs w:val="22"/>
          <w:lang w:val="it" w:eastAsia="hi-IN" w:bidi="hi-IN"/>
        </w:rPr>
      </w:pPr>
      <w:r w:rsidRPr="0046129C">
        <w:rPr>
          <w:rFonts w:ascii="Garamond" w:eastAsia="SimSun" w:hAnsi="Garamond" w:cs="Garamond"/>
          <w:b/>
          <w:w w:val="105"/>
          <w:kern w:val="2"/>
          <w:sz w:val="22"/>
          <w:szCs w:val="22"/>
          <w:lang w:val="it" w:eastAsia="hi-IN" w:bidi="hi-IN"/>
        </w:rPr>
        <w:t>Richiamata</w:t>
      </w:r>
      <w:r w:rsidRPr="0046129C">
        <w:rPr>
          <w:rFonts w:ascii="Garamond" w:eastAsia="SimSun" w:hAnsi="Garamond" w:cs="Garamond"/>
          <w:w w:val="105"/>
          <w:kern w:val="2"/>
          <w:sz w:val="22"/>
          <w:szCs w:val="22"/>
          <w:lang w:val="it" w:eastAsia="hi-IN" w:bidi="hi-IN"/>
        </w:rPr>
        <w:t xml:space="preserve"> la delibera del Direttore Generale n. 269 del 28.02.2022 </w:t>
      </w:r>
      <w:r w:rsidRPr="0046129C">
        <w:rPr>
          <w:rFonts w:ascii="Garamond" w:eastAsia="SimSun" w:hAnsi="Garamond" w:cs="Garamond"/>
          <w:i/>
          <w:w w:val="105"/>
          <w:kern w:val="2"/>
          <w:sz w:val="22"/>
          <w:szCs w:val="22"/>
          <w:lang w:val="it" w:eastAsia="hi-IN" w:bidi="hi-IN"/>
        </w:rPr>
        <w:t>“Attuazione PNRR – Missione 6 Salute - C1/C2 – Approvazione Programma degli interventi da realizzare nel territorio della Azienda USL Toscana Centro e presa atto dell’individuazione dei relativi RUP”</w:t>
      </w:r>
      <w:r w:rsidRPr="0046129C">
        <w:rPr>
          <w:rFonts w:ascii="Garamond" w:eastAsia="SimSun" w:hAnsi="Garamond" w:cs="Garamond"/>
          <w:w w:val="105"/>
          <w:kern w:val="2"/>
          <w:sz w:val="22"/>
          <w:szCs w:val="22"/>
          <w:lang w:val="it" w:eastAsia="hi-IN" w:bidi="hi-IN"/>
        </w:rPr>
        <w:t xml:space="preserve"> con la quale si approva il programma degli interventi in esecuzione del PNRR - Missione 6 Salute - C1/C2, relativi al territorio dell’Azienda USL Toscana Centro, come meglio elencati nella tabella sub allegato A.1 alla relazione del Direttore del Dipartimento Area Tecnica, Ing. Sergio Lami, allegato A alla citata deliberazione;</w:t>
      </w:r>
    </w:p>
    <w:p w:rsidR="00E90673" w:rsidRPr="0046129C" w:rsidRDefault="00E90673" w:rsidP="00E90673">
      <w:pPr>
        <w:suppressAutoHyphens/>
        <w:spacing w:after="26" w:line="260" w:lineRule="atLeast"/>
        <w:ind w:right="163"/>
        <w:jc w:val="both"/>
        <w:rPr>
          <w:rFonts w:ascii="Garamond" w:eastAsia="SimSun" w:hAnsi="Garamond" w:cs="Garamond"/>
          <w:kern w:val="2"/>
          <w:sz w:val="22"/>
          <w:szCs w:val="22"/>
          <w:lang w:bidi="hi-IN"/>
        </w:rPr>
      </w:pPr>
    </w:p>
    <w:p w:rsidR="00E90673" w:rsidRPr="0046129C" w:rsidRDefault="00E90673" w:rsidP="00E90673">
      <w:pPr>
        <w:jc w:val="both"/>
        <w:rPr>
          <w:rFonts w:ascii="Garamond" w:hAnsi="Garamond" w:cs="Garamond"/>
          <w:sz w:val="22"/>
          <w:szCs w:val="22"/>
        </w:rPr>
      </w:pPr>
      <w:r w:rsidRPr="0046129C">
        <w:rPr>
          <w:rFonts w:ascii="Garamond" w:hAnsi="Garamond" w:cs="Garamond"/>
          <w:b/>
          <w:sz w:val="22"/>
          <w:szCs w:val="22"/>
        </w:rPr>
        <w:t>Richiamate</w:t>
      </w:r>
      <w:r w:rsidRPr="0046129C">
        <w:rPr>
          <w:rFonts w:ascii="Garamond" w:hAnsi="Garamond" w:cs="Garamond"/>
          <w:sz w:val="22"/>
          <w:szCs w:val="22"/>
        </w:rPr>
        <w:t>:</w:t>
      </w:r>
    </w:p>
    <w:p w:rsidR="00E90673" w:rsidRPr="0046129C" w:rsidRDefault="00E90673" w:rsidP="00E90673">
      <w:pPr>
        <w:jc w:val="both"/>
        <w:rPr>
          <w:rFonts w:ascii="Garamond" w:hAnsi="Garamond" w:cs="Garamond"/>
          <w:sz w:val="22"/>
          <w:szCs w:val="22"/>
        </w:rPr>
      </w:pPr>
      <w:r w:rsidRPr="0046129C">
        <w:rPr>
          <w:rFonts w:ascii="Garamond" w:hAnsi="Garamond" w:cs="Garamond"/>
          <w:sz w:val="22"/>
          <w:szCs w:val="22"/>
        </w:rPr>
        <w:t>- la D.G.R.T n. 225 del 28/02/2022 “PNRR – Missione 6 Salute, Componente 1 e Componente 2 – interventi di edilizia sanitaria – esiti del lavoro di programmazione interventi – presentazione al Ministero della Salute” che approva:</w:t>
      </w:r>
    </w:p>
    <w:p w:rsidR="00E90673" w:rsidRPr="0046129C" w:rsidRDefault="00E90673" w:rsidP="00E90673">
      <w:pPr>
        <w:numPr>
          <w:ilvl w:val="0"/>
          <w:numId w:val="18"/>
        </w:numPr>
        <w:jc w:val="both"/>
        <w:rPr>
          <w:rFonts w:ascii="Garamond" w:hAnsi="Garamond" w:cs="Garamond"/>
          <w:sz w:val="22"/>
          <w:szCs w:val="22"/>
        </w:rPr>
      </w:pPr>
      <w:r w:rsidRPr="0046129C">
        <w:rPr>
          <w:rFonts w:ascii="Garamond" w:hAnsi="Garamond" w:cs="Garamond"/>
          <w:sz w:val="22"/>
          <w:szCs w:val="22"/>
        </w:rPr>
        <w:t>Elenco interventi a valere su PNRR Missione 6 Componente 1 Investimento 1.1 “Case della Comunità e presa in carico della persona” - Case di Comunità;</w:t>
      </w:r>
    </w:p>
    <w:p w:rsidR="00E90673" w:rsidRPr="0046129C" w:rsidRDefault="00E90673" w:rsidP="00E90673">
      <w:pPr>
        <w:numPr>
          <w:ilvl w:val="0"/>
          <w:numId w:val="18"/>
        </w:numPr>
        <w:jc w:val="both"/>
        <w:rPr>
          <w:rFonts w:ascii="Garamond" w:hAnsi="Garamond" w:cs="Garamond"/>
          <w:sz w:val="22"/>
          <w:szCs w:val="22"/>
        </w:rPr>
      </w:pPr>
      <w:r w:rsidRPr="0046129C">
        <w:rPr>
          <w:rFonts w:ascii="Garamond" w:hAnsi="Garamond" w:cs="Garamond"/>
          <w:sz w:val="22"/>
          <w:szCs w:val="22"/>
        </w:rPr>
        <w:t>Elenco interventi a valere su PNRR Missione 6 Componente 1 Investimento 1.2 “Casa come primo luogo di cura e Telemedicina” - Centrali Operative Territoriali;</w:t>
      </w:r>
    </w:p>
    <w:p w:rsidR="00E90673" w:rsidRPr="0046129C" w:rsidRDefault="00E90673" w:rsidP="00E90673">
      <w:pPr>
        <w:numPr>
          <w:ilvl w:val="0"/>
          <w:numId w:val="18"/>
        </w:numPr>
        <w:jc w:val="both"/>
        <w:rPr>
          <w:rFonts w:ascii="Garamond" w:hAnsi="Garamond" w:cs="Garamond"/>
          <w:sz w:val="22"/>
          <w:szCs w:val="22"/>
        </w:rPr>
      </w:pPr>
      <w:r w:rsidRPr="0046129C">
        <w:rPr>
          <w:rFonts w:ascii="Garamond" w:hAnsi="Garamond" w:cs="Garamond"/>
          <w:sz w:val="22"/>
          <w:szCs w:val="22"/>
        </w:rPr>
        <w:t>Elenco interventi a valere su PNRR Missione 6 Componente 1 Investimento 1.3 “Rafforzamento dell’assistenza sanitaria intermedia e delle sue strutture” - Ospedali di Comunità;</w:t>
      </w:r>
    </w:p>
    <w:p w:rsidR="00E90673" w:rsidRPr="0046129C" w:rsidRDefault="00E90673" w:rsidP="00E90673">
      <w:pPr>
        <w:numPr>
          <w:ilvl w:val="0"/>
          <w:numId w:val="18"/>
        </w:numPr>
        <w:jc w:val="both"/>
        <w:rPr>
          <w:rFonts w:ascii="Garamond" w:hAnsi="Garamond" w:cs="Garamond"/>
          <w:sz w:val="22"/>
          <w:szCs w:val="22"/>
        </w:rPr>
      </w:pPr>
      <w:r w:rsidRPr="0046129C">
        <w:rPr>
          <w:rFonts w:ascii="Garamond" w:hAnsi="Garamond" w:cs="Garamond"/>
          <w:sz w:val="22"/>
          <w:szCs w:val="22"/>
        </w:rPr>
        <w:lastRenderedPageBreak/>
        <w:t>Elenco interventi a valere su PNRR Missione 6 Componente 2 Investimento 1.2 “Verso un ospedale sicuro e sostenibile” - messa in sicurezza sismica degli ospedali;</w:t>
      </w:r>
    </w:p>
    <w:p w:rsidR="00E90673" w:rsidRPr="0046129C" w:rsidRDefault="00E90673" w:rsidP="00E90673">
      <w:pPr>
        <w:jc w:val="both"/>
        <w:rPr>
          <w:rFonts w:ascii="Garamond" w:hAnsi="Garamond" w:cs="Garamond"/>
          <w:sz w:val="22"/>
          <w:szCs w:val="22"/>
        </w:rPr>
      </w:pPr>
      <w:r w:rsidRPr="0046129C">
        <w:rPr>
          <w:rFonts w:ascii="Garamond" w:hAnsi="Garamond" w:cs="Garamond"/>
          <w:sz w:val="22"/>
          <w:szCs w:val="22"/>
        </w:rPr>
        <w:t>- la D.G.R.T n. 597 del 23.05.2022 avente ad oggetto “Piano Nazionale di Ripresa e Resilienza (PNRR) e Piano Nazionale Complementare (PNC) – Missione 6 – Approvazione del Piano finanziario 2022-2026 delle risorse assegnate alla Regione Toscana e presa d’atto dello Schema di Contratto Istituzionale di Sviluppo (CIS) e del Piano Operativo Regionale (POR);</w:t>
      </w:r>
    </w:p>
    <w:p w:rsidR="00E90673" w:rsidRPr="0046129C" w:rsidRDefault="00E90673" w:rsidP="00E90673">
      <w:pPr>
        <w:jc w:val="both"/>
        <w:rPr>
          <w:rFonts w:ascii="Garamond" w:hAnsi="Garamond" w:cs="Garamond"/>
          <w:sz w:val="22"/>
          <w:szCs w:val="22"/>
        </w:rPr>
      </w:pPr>
      <w:r w:rsidRPr="0046129C">
        <w:rPr>
          <w:rFonts w:ascii="Garamond" w:hAnsi="Garamond" w:cs="Garamond"/>
          <w:sz w:val="22"/>
          <w:szCs w:val="22"/>
        </w:rPr>
        <w:t>- la D.G.R.T n. 599 del 25.05.2022 avente ad oggetto “Piano Nazionale di Ripresa e Resilienza (PNRR) e Piano Nazionale Complementare (PNC) – Missione 6 – Approvazione degli interventi programmati e assegnazione delle relative risorse”;</w:t>
      </w:r>
    </w:p>
    <w:p w:rsidR="00E90673" w:rsidRPr="0046129C" w:rsidRDefault="00E90673" w:rsidP="00E90673">
      <w:pPr>
        <w:widowControl w:val="0"/>
        <w:spacing w:line="240" w:lineRule="atLeast"/>
        <w:jc w:val="both"/>
        <w:rPr>
          <w:rFonts w:ascii="Garamond" w:eastAsia="SimSun" w:hAnsi="Garamond" w:cs="Garamond"/>
          <w:b/>
          <w:bCs/>
          <w:w w:val="105"/>
          <w:kern w:val="2"/>
          <w:sz w:val="22"/>
          <w:szCs w:val="22"/>
          <w:lang w:val="it" w:eastAsia="hi-IN" w:bidi="hi-IN"/>
        </w:rPr>
      </w:pPr>
    </w:p>
    <w:p w:rsidR="00E90673" w:rsidRPr="0046129C" w:rsidRDefault="00E90673" w:rsidP="00E90673">
      <w:pPr>
        <w:widowControl w:val="0"/>
        <w:spacing w:line="240" w:lineRule="atLeast"/>
        <w:jc w:val="both"/>
        <w:rPr>
          <w:rFonts w:ascii="Garamond" w:eastAsia="SimSun" w:hAnsi="Garamond" w:cs="Garamond"/>
          <w:i/>
          <w:w w:val="105"/>
          <w:kern w:val="2"/>
          <w:sz w:val="22"/>
          <w:szCs w:val="22"/>
          <w:lang w:val="it" w:eastAsia="hi-IN" w:bidi="hi-IN"/>
        </w:rPr>
      </w:pPr>
      <w:r w:rsidRPr="0046129C">
        <w:rPr>
          <w:rFonts w:ascii="Garamond" w:eastAsia="SimSun" w:hAnsi="Garamond" w:cs="Garamond"/>
          <w:b/>
          <w:bCs/>
          <w:w w:val="105"/>
          <w:kern w:val="2"/>
          <w:sz w:val="22"/>
          <w:szCs w:val="22"/>
          <w:lang w:val="it" w:eastAsia="hi-IN" w:bidi="hi-IN"/>
        </w:rPr>
        <w:t>Richiamata</w:t>
      </w:r>
      <w:r w:rsidRPr="0046129C">
        <w:rPr>
          <w:rFonts w:ascii="Garamond" w:eastAsia="SimSun" w:hAnsi="Garamond" w:cs="Garamond"/>
          <w:w w:val="105"/>
          <w:kern w:val="2"/>
          <w:sz w:val="22"/>
          <w:szCs w:val="22"/>
          <w:lang w:val="it" w:eastAsia="hi-IN" w:bidi="hi-IN"/>
        </w:rPr>
        <w:t xml:space="preserve"> la Delibera del Direttore Generale n. 502 del 28.04.2022 “</w:t>
      </w:r>
      <w:r w:rsidRPr="0046129C">
        <w:rPr>
          <w:rFonts w:ascii="Garamond" w:eastAsia="SimSun" w:hAnsi="Garamond" w:cs="Garamond"/>
          <w:i/>
          <w:w w:val="105"/>
          <w:kern w:val="2"/>
          <w:sz w:val="22"/>
          <w:szCs w:val="22"/>
          <w:lang w:val="it" w:eastAsia="hi-IN" w:bidi="hi-IN"/>
        </w:rPr>
        <w:t>Presa d’atto DGRT n. 225 del 28.02.2022 ‘PNRR – Missione 6 Salute, Componente 1 e Componente 2 - interventi di edilizia sanitaria -esiti del lavoro di programmazione interventi - presentazione al Ministero della Salute’, aggiornamento programma degli interventi in esecuzione del PNRR - Missione 6 Salute - C1/C2, relativi al territorio dell’Azienda USL Toscana Centro di cui alla delibera del Direttore Generale n. 269 del 28.02.2022 e presa atto individuazione RUP”;</w:t>
      </w:r>
    </w:p>
    <w:p w:rsidR="00E90673" w:rsidRPr="0046129C" w:rsidRDefault="00E90673" w:rsidP="00E90673">
      <w:pPr>
        <w:spacing w:before="60" w:after="60"/>
        <w:jc w:val="both"/>
        <w:rPr>
          <w:rFonts w:ascii="Garamond" w:hAnsi="Garamond" w:cs="Garamond"/>
          <w:b/>
          <w:bCs/>
          <w:sz w:val="22"/>
          <w:szCs w:val="22"/>
        </w:rPr>
      </w:pPr>
    </w:p>
    <w:p w:rsidR="00E90673" w:rsidRPr="0046129C" w:rsidRDefault="00E90673" w:rsidP="00E90673">
      <w:pPr>
        <w:autoSpaceDE w:val="0"/>
        <w:autoSpaceDN w:val="0"/>
        <w:adjustRightInd w:val="0"/>
        <w:jc w:val="both"/>
        <w:rPr>
          <w:rFonts w:ascii="Garamond" w:eastAsia="SimSun" w:hAnsi="Garamond" w:cs="Garamond"/>
          <w:w w:val="105"/>
          <w:kern w:val="2"/>
          <w:sz w:val="22"/>
          <w:szCs w:val="22"/>
          <w:lang w:val="it" w:eastAsia="hi-IN" w:bidi="hi-IN"/>
        </w:rPr>
      </w:pPr>
      <w:r w:rsidRPr="0046129C">
        <w:rPr>
          <w:rFonts w:ascii="Garamond" w:hAnsi="Garamond" w:cs="Garamond"/>
          <w:b/>
          <w:sz w:val="22"/>
          <w:szCs w:val="22"/>
        </w:rPr>
        <w:t xml:space="preserve">Richiamata </w:t>
      </w:r>
      <w:r w:rsidRPr="0046129C">
        <w:rPr>
          <w:rFonts w:ascii="Garamond" w:eastAsia="SimSun" w:hAnsi="Garamond" w:cs="Garamond"/>
          <w:w w:val="105"/>
          <w:kern w:val="2"/>
          <w:sz w:val="22"/>
          <w:szCs w:val="22"/>
          <w:lang w:val="it" w:eastAsia="hi-IN" w:bidi="hi-IN"/>
        </w:rPr>
        <w:t xml:space="preserve">la Delibera del Direttore Generale n. 436 del 31.03.2023 avente ad oggetto </w:t>
      </w:r>
      <w:r w:rsidRPr="0046129C">
        <w:rPr>
          <w:rFonts w:ascii="Garamond" w:eastAsia="SimSun" w:hAnsi="Garamond" w:cs="Garamond"/>
          <w:i/>
          <w:w w:val="105"/>
          <w:kern w:val="2"/>
          <w:sz w:val="22"/>
          <w:szCs w:val="22"/>
          <w:lang w:val="it" w:eastAsia="hi-IN" w:bidi="hi-IN"/>
        </w:rPr>
        <w:t>“PNRR – Missione 6 Salute  (M6), Componente 1  - Investimenti 1.2 e 1.3. Approvazione progetti esecutivi e quadri economici relativi agli interventi afferenti l’area territoriale empolese.”,</w:t>
      </w:r>
      <w:r w:rsidRPr="0046129C">
        <w:rPr>
          <w:rFonts w:ascii="Garamond" w:eastAsia="SimSun" w:hAnsi="Garamond" w:cs="Garamond"/>
          <w:w w:val="105"/>
          <w:kern w:val="2"/>
          <w:sz w:val="22"/>
          <w:szCs w:val="22"/>
          <w:lang w:val="it" w:eastAsia="hi-IN" w:bidi="hi-IN"/>
        </w:rPr>
        <w:t xml:space="preserve"> con la quale, tra l’altro è stato approvato il progetto esecutivo e il quadro economico dell’intervento “Realizzazione </w:t>
      </w:r>
      <w:proofErr w:type="spellStart"/>
      <w:r w:rsidRPr="0046129C">
        <w:rPr>
          <w:rFonts w:ascii="Garamond" w:eastAsia="SimSun" w:hAnsi="Garamond" w:cs="Garamond"/>
          <w:w w:val="105"/>
          <w:kern w:val="2"/>
          <w:sz w:val="22"/>
          <w:szCs w:val="22"/>
          <w:lang w:val="it" w:eastAsia="hi-IN" w:bidi="hi-IN"/>
        </w:rPr>
        <w:t>O.d.C</w:t>
      </w:r>
      <w:proofErr w:type="spellEnd"/>
      <w:r w:rsidRPr="0046129C">
        <w:rPr>
          <w:rFonts w:ascii="Garamond" w:eastAsia="SimSun" w:hAnsi="Garamond" w:cs="Garamond"/>
          <w:w w:val="105"/>
          <w:kern w:val="2"/>
          <w:sz w:val="22"/>
          <w:szCs w:val="22"/>
          <w:lang w:val="it" w:eastAsia="hi-IN" w:bidi="hi-IN"/>
        </w:rPr>
        <w:t>. a San Miniato- CUP: D28I22000070006”;</w:t>
      </w:r>
    </w:p>
    <w:p w:rsidR="00E90673" w:rsidRPr="0046129C" w:rsidRDefault="00E90673" w:rsidP="00E90673">
      <w:pPr>
        <w:spacing w:before="60" w:after="60"/>
        <w:jc w:val="both"/>
        <w:rPr>
          <w:rFonts w:ascii="Garamond" w:hAnsi="Garamond" w:cs="Garamond"/>
          <w:b/>
          <w:bCs/>
          <w:sz w:val="22"/>
          <w:szCs w:val="22"/>
        </w:rPr>
      </w:pPr>
    </w:p>
    <w:p w:rsidR="00E90673" w:rsidRPr="0046129C" w:rsidRDefault="00E90673" w:rsidP="00E90673">
      <w:pPr>
        <w:spacing w:before="60" w:after="60"/>
        <w:jc w:val="both"/>
        <w:rPr>
          <w:rFonts w:ascii="Garamond" w:hAnsi="Garamond" w:cs="Garamond"/>
          <w:b/>
          <w:bCs/>
          <w:sz w:val="22"/>
          <w:szCs w:val="22"/>
        </w:rPr>
      </w:pPr>
      <w:r w:rsidRPr="0046129C">
        <w:rPr>
          <w:rFonts w:ascii="Garamond" w:hAnsi="Garamond" w:cs="Garamond"/>
          <w:b/>
          <w:bCs/>
          <w:sz w:val="22"/>
          <w:szCs w:val="22"/>
        </w:rPr>
        <w:t xml:space="preserve">Vista </w:t>
      </w:r>
      <w:r w:rsidRPr="0046129C">
        <w:rPr>
          <w:rFonts w:ascii="Garamond" w:hAnsi="Garamond" w:cs="Garamond"/>
          <w:sz w:val="22"/>
          <w:szCs w:val="22"/>
        </w:rPr>
        <w:t>la Determina dirigenziale n. 1155 del 11/05/2023, avente ad oggetto “PNRR - MISSIONE 6 “SALUTE” - Componenti C1 e C2: ACCORDO QUADRO 1 per l’affidamento di lavori (OG1 - OG11) e servizi di ingegneria e architettura (E.10 –– S.03 – IA.02 – IA.04) per la nuova edificazione, ristrutturazione e riqualificazione di edifici pubblici quali Case della Comunità, Ospedali delle Comunità, Centrali Operative Territoriali e Ospedali sicuri e ACCORDO QUADRO 2 per l’affidamento di lavori (OG2 - OG11) e servizi di ingegneria e architettura (E.22 – S.03 – IA.02 – IA.04) per restauro, riqualificazione e manutenzione di edifici pubblici sottoposti a tutela quali Case della Comunità, Ospedali delle Comunità, Centrali Operative Territoriali e ospedali sicuri: recepimento dei provvedimenti di aggiudicazione disposti da INVITALIA per l’attuazione degli Interventi PNRR dell’Azienda USL Toscana Centro relativi al sub lotto prestazionale 3 “Lavori”.</w:t>
      </w:r>
    </w:p>
    <w:p w:rsidR="00E90673" w:rsidRPr="0046129C" w:rsidRDefault="00E90673" w:rsidP="00E90673">
      <w:pPr>
        <w:spacing w:before="60" w:after="60"/>
        <w:jc w:val="both"/>
        <w:rPr>
          <w:rFonts w:ascii="Garamond" w:hAnsi="Garamond" w:cs="Garamond"/>
          <w:b/>
          <w:bCs/>
          <w:sz w:val="22"/>
          <w:szCs w:val="22"/>
        </w:rPr>
      </w:pPr>
    </w:p>
    <w:p w:rsidR="00E90673" w:rsidRPr="0046129C" w:rsidRDefault="00E90673" w:rsidP="00E90673">
      <w:pPr>
        <w:jc w:val="both"/>
        <w:rPr>
          <w:rFonts w:ascii="Garamond" w:eastAsia="SimSun" w:hAnsi="Garamond" w:cs="Garamond"/>
          <w:w w:val="105"/>
          <w:kern w:val="2"/>
          <w:sz w:val="22"/>
          <w:szCs w:val="22"/>
          <w:lang w:val="it" w:eastAsia="hi-IN" w:bidi="hi-IN"/>
        </w:rPr>
      </w:pPr>
      <w:r w:rsidRPr="0046129C">
        <w:rPr>
          <w:rFonts w:ascii="Garamond" w:eastAsia="SimSun" w:hAnsi="Garamond" w:cs="Garamond"/>
          <w:b/>
          <w:w w:val="105"/>
          <w:kern w:val="2"/>
          <w:sz w:val="22"/>
          <w:szCs w:val="22"/>
          <w:lang w:val="it" w:eastAsia="hi-IN" w:bidi="hi-IN"/>
        </w:rPr>
        <w:t>Dato atto</w:t>
      </w:r>
      <w:r w:rsidRPr="0046129C">
        <w:rPr>
          <w:rFonts w:ascii="Garamond" w:eastAsia="SimSun" w:hAnsi="Garamond" w:cs="Garamond"/>
          <w:w w:val="105"/>
          <w:kern w:val="2"/>
          <w:sz w:val="22"/>
          <w:szCs w:val="22"/>
          <w:lang w:val="it" w:eastAsia="hi-IN" w:bidi="hi-IN"/>
        </w:rPr>
        <w:t xml:space="preserve"> che i lavori per l’esecuzione dell’intervento di cui sopra, sono stati contrattualizzati in data </w:t>
      </w:r>
      <w:r w:rsidRPr="0046129C">
        <w:rPr>
          <w:rFonts w:ascii="Garamond" w:hAnsi="Garamond"/>
          <w:color w:val="000000"/>
          <w:sz w:val="22"/>
          <w:szCs w:val="22"/>
        </w:rPr>
        <w:t xml:space="preserve">27/09/2023 </w:t>
      </w:r>
      <w:r w:rsidRPr="0046129C">
        <w:rPr>
          <w:rFonts w:ascii="Garamond" w:eastAsia="SimSun" w:hAnsi="Garamond" w:cs="Garamond"/>
          <w:w w:val="105"/>
          <w:kern w:val="2"/>
          <w:sz w:val="22"/>
          <w:szCs w:val="22"/>
          <w:lang w:val="it" w:eastAsia="hi-IN" w:bidi="hi-IN"/>
        </w:rPr>
        <w:t xml:space="preserve">e consegnati in data </w:t>
      </w:r>
      <w:r w:rsidRPr="0046129C">
        <w:rPr>
          <w:rFonts w:ascii="Garamond" w:hAnsi="Garamond"/>
          <w:color w:val="000000"/>
          <w:sz w:val="22"/>
          <w:szCs w:val="22"/>
        </w:rPr>
        <w:t xml:space="preserve">08/11/2023 </w:t>
      </w:r>
      <w:r w:rsidRPr="0046129C">
        <w:rPr>
          <w:rFonts w:ascii="Garamond" w:eastAsia="SimSun" w:hAnsi="Garamond" w:cs="Garamond"/>
          <w:w w:val="105"/>
          <w:kern w:val="2"/>
          <w:sz w:val="22"/>
          <w:szCs w:val="22"/>
          <w:lang w:val="it" w:eastAsia="hi-IN" w:bidi="hi-IN"/>
        </w:rPr>
        <w:t xml:space="preserve">all’operatore economico aggiudicatario della procedura di gara indetta da INVITALIA, </w:t>
      </w:r>
      <w:r w:rsidRPr="0046129C">
        <w:rPr>
          <w:rFonts w:ascii="Garamond" w:hAnsi="Garamond"/>
          <w:color w:val="000000"/>
          <w:sz w:val="22"/>
          <w:szCs w:val="22"/>
        </w:rPr>
        <w:t xml:space="preserve">MINERVA RESTAURI S.R.L., </w:t>
      </w:r>
      <w:proofErr w:type="spellStart"/>
      <w:r w:rsidRPr="0046129C">
        <w:rPr>
          <w:rFonts w:ascii="Garamond" w:hAnsi="Garamond"/>
          <w:color w:val="000000"/>
          <w:sz w:val="22"/>
          <w:szCs w:val="22"/>
        </w:rPr>
        <w:t>cod.fisc</w:t>
      </w:r>
      <w:proofErr w:type="spellEnd"/>
      <w:r w:rsidRPr="0046129C">
        <w:rPr>
          <w:rFonts w:ascii="Garamond" w:hAnsi="Garamond"/>
          <w:color w:val="000000"/>
          <w:sz w:val="22"/>
          <w:szCs w:val="22"/>
        </w:rPr>
        <w:t xml:space="preserve">. e </w:t>
      </w:r>
      <w:proofErr w:type="spellStart"/>
      <w:r w:rsidRPr="0046129C">
        <w:rPr>
          <w:rFonts w:ascii="Garamond" w:hAnsi="Garamond"/>
          <w:color w:val="000000"/>
          <w:sz w:val="22"/>
          <w:szCs w:val="22"/>
        </w:rPr>
        <w:t>p.iva</w:t>
      </w:r>
      <w:proofErr w:type="spellEnd"/>
      <w:r w:rsidRPr="0046129C">
        <w:rPr>
          <w:rFonts w:ascii="Garamond" w:hAnsi="Garamond"/>
          <w:color w:val="000000"/>
          <w:sz w:val="22"/>
          <w:szCs w:val="22"/>
        </w:rPr>
        <w:t xml:space="preserve"> 08105941218,avente sede legale in Napoli (NA), Via G. Verdi n. 18, quale Capogruppo mandatario del raggruppamento temporaneo ordinario di imprese costituito con la ditta PROTECNO IMPIANTI S.R.L.,</w:t>
      </w:r>
      <w:r w:rsidRPr="0046129C">
        <w:t xml:space="preserve"> </w:t>
      </w:r>
      <w:proofErr w:type="spellStart"/>
      <w:r w:rsidRPr="0046129C">
        <w:rPr>
          <w:rFonts w:ascii="Garamond" w:hAnsi="Garamond"/>
          <w:color w:val="000000"/>
          <w:sz w:val="22"/>
          <w:szCs w:val="22"/>
        </w:rPr>
        <w:t>cod.fisc</w:t>
      </w:r>
      <w:proofErr w:type="spellEnd"/>
      <w:r w:rsidRPr="0046129C">
        <w:rPr>
          <w:rFonts w:ascii="Garamond" w:hAnsi="Garamond"/>
          <w:color w:val="000000"/>
          <w:sz w:val="22"/>
          <w:szCs w:val="22"/>
        </w:rPr>
        <w:t xml:space="preserve">. n.80005530631, </w:t>
      </w:r>
      <w:proofErr w:type="spellStart"/>
      <w:r w:rsidRPr="0046129C">
        <w:rPr>
          <w:rFonts w:ascii="Garamond" w:hAnsi="Garamond"/>
          <w:color w:val="000000"/>
          <w:sz w:val="22"/>
          <w:szCs w:val="22"/>
        </w:rPr>
        <w:t>p.iva</w:t>
      </w:r>
      <w:proofErr w:type="spellEnd"/>
      <w:r w:rsidRPr="0046129C">
        <w:rPr>
          <w:rFonts w:ascii="Garamond" w:hAnsi="Garamond"/>
          <w:color w:val="000000"/>
          <w:sz w:val="22"/>
          <w:szCs w:val="22"/>
        </w:rPr>
        <w:t xml:space="preserve"> n.01546441211, con sede legale in Napoli (NA). Galleria Vanvitelli n. 26,</w:t>
      </w:r>
    </w:p>
    <w:p w:rsidR="00E90673" w:rsidRPr="0046129C" w:rsidRDefault="00E90673" w:rsidP="00E90673">
      <w:pPr>
        <w:autoSpaceDE w:val="0"/>
        <w:autoSpaceDN w:val="0"/>
        <w:adjustRightInd w:val="0"/>
        <w:jc w:val="both"/>
        <w:rPr>
          <w:rFonts w:ascii="Garamond" w:hAnsi="Garamond" w:cs="Arial"/>
          <w:b/>
          <w:sz w:val="22"/>
          <w:szCs w:val="22"/>
          <w:lang w:eastAsia="ar-SA"/>
        </w:rPr>
      </w:pPr>
    </w:p>
    <w:p w:rsidR="00E90673" w:rsidRPr="0046129C" w:rsidRDefault="00E90673" w:rsidP="00E90673">
      <w:pPr>
        <w:spacing w:before="60" w:after="60"/>
        <w:jc w:val="both"/>
        <w:rPr>
          <w:rFonts w:ascii="Garamond" w:hAnsi="Garamond" w:cs="Arial"/>
          <w:sz w:val="22"/>
          <w:szCs w:val="22"/>
          <w:lang w:eastAsia="ar-SA"/>
        </w:rPr>
      </w:pPr>
      <w:r w:rsidRPr="0046129C">
        <w:rPr>
          <w:rFonts w:ascii="Garamond" w:hAnsi="Garamond" w:cs="Arial"/>
          <w:b/>
          <w:sz w:val="22"/>
          <w:szCs w:val="22"/>
          <w:lang w:eastAsia="ar-SA"/>
        </w:rPr>
        <w:t xml:space="preserve">Dato atto </w:t>
      </w:r>
      <w:r w:rsidRPr="0046129C">
        <w:rPr>
          <w:rFonts w:ascii="Garamond" w:hAnsi="Garamond" w:cs="Arial"/>
          <w:sz w:val="22"/>
          <w:szCs w:val="22"/>
          <w:lang w:eastAsia="ar-SA"/>
        </w:rPr>
        <w:t xml:space="preserve">che in data 06/03/2024, con Determina n. 518, l’operatore economico MINERVA RESTAURI S.r.l., in qualità di mandataria dell’RTI con la mandante PROTECNO IMPIANTI S.R.L., veniva autorizzato ad affidare in subappalto all’ O.E. MONTOPOLESE PERFORAZIONI S.R.L. – </w:t>
      </w:r>
      <w:proofErr w:type="spellStart"/>
      <w:r w:rsidRPr="0046129C">
        <w:rPr>
          <w:rFonts w:ascii="Garamond" w:hAnsi="Garamond" w:cs="Arial"/>
          <w:sz w:val="22"/>
          <w:szCs w:val="22"/>
          <w:lang w:eastAsia="ar-SA"/>
        </w:rPr>
        <w:t>c.f.</w:t>
      </w:r>
      <w:proofErr w:type="spellEnd"/>
      <w:r w:rsidRPr="0046129C">
        <w:rPr>
          <w:rFonts w:ascii="Garamond" w:hAnsi="Garamond" w:cs="Arial"/>
          <w:sz w:val="22"/>
          <w:szCs w:val="22"/>
          <w:lang w:eastAsia="ar-SA"/>
        </w:rPr>
        <w:t xml:space="preserve"> e </w:t>
      </w:r>
      <w:proofErr w:type="spellStart"/>
      <w:r w:rsidRPr="0046129C">
        <w:rPr>
          <w:rFonts w:ascii="Garamond" w:hAnsi="Garamond" w:cs="Arial"/>
          <w:sz w:val="22"/>
          <w:szCs w:val="22"/>
          <w:lang w:eastAsia="ar-SA"/>
        </w:rPr>
        <w:t>p.iva</w:t>
      </w:r>
      <w:proofErr w:type="spellEnd"/>
      <w:r w:rsidRPr="0046129C">
        <w:rPr>
          <w:rFonts w:ascii="Garamond" w:hAnsi="Garamond" w:cs="Arial"/>
          <w:sz w:val="22"/>
          <w:szCs w:val="22"/>
          <w:lang w:eastAsia="ar-SA"/>
        </w:rPr>
        <w:t xml:space="preserve"> 02066500501, sede legale in Piazza Guido Rossa n. 6 - 56028 San Miniato (PI) - l’“</w:t>
      </w:r>
      <w:r w:rsidRPr="0046129C">
        <w:rPr>
          <w:rFonts w:ascii="Garamond" w:hAnsi="Garamond" w:cs="Arial"/>
          <w:i/>
          <w:sz w:val="22"/>
          <w:szCs w:val="22"/>
          <w:lang w:eastAsia="ar-SA"/>
        </w:rPr>
        <w:t>esecuzione di n. 5 pali trivellati diametro 500 mm</w:t>
      </w:r>
      <w:r w:rsidRPr="0046129C">
        <w:rPr>
          <w:rFonts w:ascii="Garamond" w:hAnsi="Garamond" w:cs="Arial"/>
          <w:sz w:val="22"/>
          <w:szCs w:val="22"/>
          <w:lang w:eastAsia="ar-SA"/>
        </w:rPr>
        <w:t>” rientranti nella Categoria OG2, per un importo presunto pari a € 6.805,00, di cui per oneri della sicurezza non soggetti a ribasso pari a € 340,25;</w:t>
      </w:r>
    </w:p>
    <w:p w:rsidR="00E90673" w:rsidRPr="0046129C" w:rsidRDefault="00E90673" w:rsidP="00E90673">
      <w:pPr>
        <w:spacing w:before="60" w:after="60"/>
        <w:jc w:val="both"/>
        <w:rPr>
          <w:rFonts w:ascii="Garamond" w:hAnsi="Garamond" w:cs="Arial"/>
          <w:sz w:val="22"/>
          <w:szCs w:val="22"/>
          <w:lang w:eastAsia="ar-SA"/>
        </w:rPr>
      </w:pPr>
    </w:p>
    <w:p w:rsidR="00E90673" w:rsidRPr="0046129C" w:rsidRDefault="00E90673" w:rsidP="00E90673">
      <w:pPr>
        <w:spacing w:before="60" w:after="60"/>
        <w:jc w:val="both"/>
        <w:rPr>
          <w:rFonts w:ascii="Garamond" w:hAnsi="Garamond" w:cs="Arial"/>
          <w:sz w:val="22"/>
          <w:szCs w:val="22"/>
          <w:lang w:eastAsia="ar-SA"/>
        </w:rPr>
      </w:pPr>
      <w:r w:rsidRPr="0046129C">
        <w:rPr>
          <w:rFonts w:ascii="Garamond" w:hAnsi="Garamond" w:cs="Arial"/>
          <w:b/>
          <w:sz w:val="22"/>
          <w:szCs w:val="22"/>
          <w:lang w:eastAsia="ar-SA"/>
        </w:rPr>
        <w:t xml:space="preserve">Preso atto </w:t>
      </w:r>
      <w:r w:rsidRPr="0046129C">
        <w:rPr>
          <w:rFonts w:ascii="Garamond" w:hAnsi="Garamond" w:cs="Arial"/>
          <w:sz w:val="22"/>
          <w:szCs w:val="22"/>
          <w:lang w:eastAsia="ar-SA"/>
        </w:rPr>
        <w:t xml:space="preserve">dell’istanza, agli atti della struttura proponente, pervenuta a questa Azienda nella data del 16/09/2024 (acquisita al protocollo aziendale n. 56237 in data 17/09/2024) ed integrata in ultimo in data </w:t>
      </w:r>
      <w:r>
        <w:rPr>
          <w:rFonts w:ascii="Garamond" w:hAnsi="Garamond" w:cs="Arial"/>
          <w:sz w:val="22"/>
          <w:szCs w:val="22"/>
          <w:lang w:eastAsia="ar-SA"/>
        </w:rPr>
        <w:t>01/10</w:t>
      </w:r>
      <w:r w:rsidRPr="0046129C">
        <w:rPr>
          <w:rFonts w:ascii="Garamond" w:hAnsi="Garamond" w:cs="Arial"/>
          <w:sz w:val="22"/>
          <w:szCs w:val="22"/>
          <w:lang w:eastAsia="ar-SA"/>
        </w:rPr>
        <w:t xml:space="preserve">/2024 (acquisita in pari data al protocollo dell’Azienda USL Toscana centro n. </w:t>
      </w:r>
      <w:r>
        <w:rPr>
          <w:rFonts w:ascii="Garamond" w:hAnsi="Garamond" w:cs="Arial"/>
          <w:sz w:val="22"/>
          <w:szCs w:val="22"/>
          <w:lang w:eastAsia="ar-SA"/>
        </w:rPr>
        <w:t>59640</w:t>
      </w:r>
      <w:r w:rsidRPr="0046129C">
        <w:rPr>
          <w:rFonts w:ascii="Garamond" w:hAnsi="Garamond" w:cs="Arial"/>
          <w:sz w:val="22"/>
          <w:szCs w:val="22"/>
          <w:lang w:eastAsia="ar-SA"/>
        </w:rPr>
        <w:t xml:space="preserve">) da parte dell’operatore economico MINERVA RESTAURI S.r.l., in qualità di mandataria dell’RTI con la mandante PROTECNO IMPIANTI S.R.L., nella quale si chiede il rilascio dell’autorizzazione all’estensione del subappalto nei confronti della ditta: </w:t>
      </w:r>
    </w:p>
    <w:p w:rsidR="00E90673" w:rsidRPr="0046129C" w:rsidRDefault="00E90673" w:rsidP="00E90673">
      <w:pPr>
        <w:spacing w:before="60" w:after="60"/>
        <w:jc w:val="both"/>
        <w:rPr>
          <w:rFonts w:ascii="Garamond" w:hAnsi="Garamond" w:cs="Arial"/>
          <w:sz w:val="22"/>
          <w:szCs w:val="22"/>
          <w:lang w:eastAsia="ar-SA"/>
        </w:rPr>
      </w:pPr>
      <w:r w:rsidRPr="0046129C">
        <w:rPr>
          <w:rFonts w:ascii="Garamond" w:hAnsi="Garamond" w:cs="Arial"/>
          <w:sz w:val="22"/>
          <w:szCs w:val="22"/>
          <w:lang w:eastAsia="ar-SA"/>
        </w:rPr>
        <w:t>-</w:t>
      </w:r>
      <w:r w:rsidRPr="0046129C">
        <w:rPr>
          <w:rFonts w:ascii="Garamond" w:hAnsi="Garamond" w:cs="Garamond"/>
          <w:sz w:val="22"/>
          <w:szCs w:val="22"/>
        </w:rPr>
        <w:t xml:space="preserve">MONTOPOLESE PERFORAZIONI S.R.L. – </w:t>
      </w:r>
      <w:proofErr w:type="spellStart"/>
      <w:r w:rsidRPr="0046129C">
        <w:rPr>
          <w:rFonts w:ascii="Garamond" w:hAnsi="Garamond" w:cs="Garamond"/>
          <w:sz w:val="22"/>
          <w:szCs w:val="22"/>
        </w:rPr>
        <w:t>c.f.</w:t>
      </w:r>
      <w:proofErr w:type="spellEnd"/>
      <w:r w:rsidRPr="0046129C">
        <w:rPr>
          <w:rFonts w:ascii="Garamond" w:hAnsi="Garamond" w:cs="Garamond"/>
          <w:sz w:val="22"/>
          <w:szCs w:val="22"/>
        </w:rPr>
        <w:t xml:space="preserve"> e </w:t>
      </w:r>
      <w:proofErr w:type="spellStart"/>
      <w:r w:rsidRPr="0046129C">
        <w:rPr>
          <w:rFonts w:ascii="Garamond" w:hAnsi="Garamond" w:cs="Garamond"/>
          <w:sz w:val="22"/>
          <w:szCs w:val="22"/>
        </w:rPr>
        <w:t>p.iva</w:t>
      </w:r>
      <w:proofErr w:type="spellEnd"/>
      <w:r w:rsidRPr="0046129C">
        <w:rPr>
          <w:rFonts w:ascii="Garamond" w:hAnsi="Garamond" w:cs="Garamond"/>
          <w:sz w:val="22"/>
          <w:szCs w:val="22"/>
        </w:rPr>
        <w:t xml:space="preserve"> 02066500501 sede legale in Piazza Guido Rossa n. 6 - 56028 San Miniato (PI) </w:t>
      </w:r>
      <w:r w:rsidRPr="0046129C">
        <w:rPr>
          <w:rFonts w:ascii="Garamond" w:hAnsi="Garamond" w:cs="Arial"/>
          <w:sz w:val="22"/>
          <w:szCs w:val="22"/>
          <w:lang w:eastAsia="ar-SA"/>
        </w:rPr>
        <w:t>per la realizzazione di</w:t>
      </w:r>
      <w:r w:rsidRPr="0046129C">
        <w:rPr>
          <w:rFonts w:ascii="Garamond" w:hAnsi="Garamond"/>
          <w:bCs/>
          <w:sz w:val="22"/>
          <w:szCs w:val="22"/>
        </w:rPr>
        <w:t xml:space="preserve"> opere edili consistenti nella “</w:t>
      </w:r>
      <w:r w:rsidRPr="0046129C">
        <w:rPr>
          <w:rFonts w:ascii="Garamond" w:hAnsi="Garamond" w:cs="Arial"/>
          <w:sz w:val="22"/>
          <w:szCs w:val="22"/>
          <w:lang w:eastAsia="ar-SA"/>
        </w:rPr>
        <w:t>esecuzione di pali trivellati”,</w:t>
      </w:r>
      <w:r w:rsidRPr="0046129C">
        <w:rPr>
          <w:rFonts w:ascii="Garamond" w:hAnsi="Garamond"/>
          <w:bCs/>
          <w:sz w:val="22"/>
          <w:szCs w:val="22"/>
        </w:rPr>
        <w:t xml:space="preserve"> rientranti nella </w:t>
      </w:r>
      <w:r w:rsidRPr="0046129C">
        <w:rPr>
          <w:rFonts w:ascii="Garamond" w:hAnsi="Garamond" w:cs="Garamond"/>
          <w:sz w:val="22"/>
          <w:szCs w:val="22"/>
        </w:rPr>
        <w:t xml:space="preserve">Categoria OG2, </w:t>
      </w:r>
      <w:r w:rsidRPr="0046129C">
        <w:rPr>
          <w:rFonts w:ascii="Garamond" w:hAnsi="Garamond"/>
          <w:bCs/>
          <w:sz w:val="22"/>
          <w:szCs w:val="22"/>
        </w:rPr>
        <w:t xml:space="preserve">per un ulteriore importo presunto pari a </w:t>
      </w:r>
      <w:r w:rsidRPr="0046129C">
        <w:rPr>
          <w:rFonts w:ascii="Garamond" w:hAnsi="Garamond" w:cs="Arial"/>
          <w:sz w:val="22"/>
          <w:szCs w:val="22"/>
          <w:lang w:eastAsia="ar-SA"/>
        </w:rPr>
        <w:t>€ 21.598,80, di cui per oneri della sicurezza non soggetti a ribasso pari a € 640,00, con la conseguente modifica dell’importo totale del subappalto che andrà ad ammontare ad €28.403,80, di cui per oneri della sicurezza non soggetti a ribasso pari a € 980,25;</w:t>
      </w:r>
    </w:p>
    <w:p w:rsidR="00E90673" w:rsidRPr="0046129C" w:rsidRDefault="00E90673" w:rsidP="00E90673">
      <w:pPr>
        <w:spacing w:before="60" w:after="60"/>
        <w:jc w:val="both"/>
        <w:rPr>
          <w:rFonts w:ascii="Garamond" w:hAnsi="Garamond" w:cs="Arial"/>
          <w:sz w:val="22"/>
          <w:szCs w:val="22"/>
          <w:lang w:eastAsia="ar-SA"/>
        </w:rPr>
      </w:pPr>
    </w:p>
    <w:p w:rsidR="00E90673" w:rsidRPr="0046129C" w:rsidRDefault="00E90673" w:rsidP="00E90673">
      <w:pPr>
        <w:autoSpaceDE w:val="0"/>
        <w:autoSpaceDN w:val="0"/>
        <w:adjustRightInd w:val="0"/>
        <w:jc w:val="both"/>
        <w:rPr>
          <w:rFonts w:ascii="Garamond" w:hAnsi="Garamond" w:cs="Arial"/>
          <w:sz w:val="22"/>
          <w:szCs w:val="22"/>
          <w:lang w:eastAsia="ar-SA"/>
        </w:rPr>
      </w:pPr>
      <w:r w:rsidRPr="0046129C">
        <w:rPr>
          <w:rFonts w:ascii="Garamond" w:hAnsi="Garamond" w:cs="Arial"/>
          <w:b/>
          <w:sz w:val="22"/>
          <w:szCs w:val="22"/>
          <w:lang w:eastAsia="ar-SA"/>
        </w:rPr>
        <w:t>Considerato che</w:t>
      </w:r>
      <w:r w:rsidRPr="0046129C">
        <w:rPr>
          <w:rFonts w:ascii="Garamond" w:hAnsi="Garamond" w:cs="Arial"/>
          <w:sz w:val="22"/>
          <w:szCs w:val="22"/>
          <w:lang w:eastAsia="ar-SA"/>
        </w:rPr>
        <w:t>:</w:t>
      </w:r>
    </w:p>
    <w:p w:rsidR="00E90673" w:rsidRPr="0046129C" w:rsidRDefault="00E90673" w:rsidP="00E90673">
      <w:pPr>
        <w:tabs>
          <w:tab w:val="left" w:pos="284"/>
        </w:tabs>
        <w:autoSpaceDE w:val="0"/>
        <w:autoSpaceDN w:val="0"/>
        <w:adjustRightInd w:val="0"/>
        <w:ind w:left="284" w:hanging="142"/>
        <w:jc w:val="both"/>
        <w:rPr>
          <w:rFonts w:ascii="Garamond" w:hAnsi="Garamond" w:cs="Arial"/>
          <w:sz w:val="22"/>
          <w:szCs w:val="22"/>
          <w:lang w:eastAsia="ar-SA"/>
        </w:rPr>
      </w:pPr>
      <w:r w:rsidRPr="0046129C">
        <w:rPr>
          <w:rFonts w:ascii="Garamond" w:hAnsi="Garamond" w:cs="Arial"/>
          <w:sz w:val="22"/>
          <w:szCs w:val="22"/>
          <w:lang w:eastAsia="ar-SA"/>
        </w:rPr>
        <w:lastRenderedPageBreak/>
        <w:t xml:space="preserve">- l’appaltatore ha dichiarato nell’Ordine di Attivazione (ODA), </w:t>
      </w:r>
      <w:r w:rsidRPr="0046129C">
        <w:rPr>
          <w:rFonts w:ascii="Garamond" w:hAnsi="Garamond"/>
          <w:sz w:val="22"/>
          <w:szCs w:val="22"/>
          <w:lang w:eastAsia="ar-SA"/>
        </w:rPr>
        <w:t xml:space="preserve">di ricorrere al subappalto </w:t>
      </w:r>
      <w:r w:rsidRPr="0046129C">
        <w:rPr>
          <w:rFonts w:ascii="Garamond" w:hAnsi="Garamond" w:cs="Arial"/>
          <w:sz w:val="22"/>
          <w:szCs w:val="22"/>
          <w:lang w:eastAsia="ar-SA"/>
        </w:rPr>
        <w:t xml:space="preserve">per i lavori ricadenti nella categoria prevalente OG2 “Restauro e manutenzione dei beni immobili sottoposti a tutela” fino alla percentuale massima consentita dalle disposizioni vigenti e nella categoria scorporabile OG11 “Impianti tecnologici” fino alla percentuale massima consentita dalle disposizioni vigenti; </w:t>
      </w:r>
    </w:p>
    <w:p w:rsidR="00E90673" w:rsidRPr="0046129C" w:rsidRDefault="00E90673" w:rsidP="00E90673">
      <w:pPr>
        <w:tabs>
          <w:tab w:val="left" w:pos="284"/>
        </w:tabs>
        <w:autoSpaceDE w:val="0"/>
        <w:autoSpaceDN w:val="0"/>
        <w:adjustRightInd w:val="0"/>
        <w:ind w:left="284" w:hanging="142"/>
        <w:jc w:val="both"/>
        <w:rPr>
          <w:rFonts w:ascii="Garamond" w:hAnsi="Garamond" w:cs="Arial"/>
          <w:sz w:val="22"/>
          <w:szCs w:val="22"/>
          <w:lang w:eastAsia="ar-SA"/>
        </w:rPr>
      </w:pPr>
      <w:r w:rsidRPr="0046129C">
        <w:rPr>
          <w:rFonts w:ascii="Garamond" w:hAnsi="Garamond" w:cs="Arial"/>
          <w:sz w:val="22"/>
          <w:szCs w:val="22"/>
          <w:lang w:eastAsia="ar-SA"/>
        </w:rPr>
        <w:t>-  le lavorazioni oggetto dell’autorizzazione al subappalto afferiscono alla Categoria OG2;</w:t>
      </w:r>
    </w:p>
    <w:p w:rsidR="00E90673" w:rsidRPr="0046129C" w:rsidRDefault="00E90673" w:rsidP="00E90673">
      <w:pPr>
        <w:autoSpaceDE w:val="0"/>
        <w:autoSpaceDN w:val="0"/>
        <w:adjustRightInd w:val="0"/>
        <w:ind w:left="284" w:hanging="142"/>
        <w:contextualSpacing/>
        <w:jc w:val="both"/>
        <w:rPr>
          <w:rFonts w:ascii="Garamond" w:hAnsi="Garamond" w:cs="Arial"/>
          <w:sz w:val="22"/>
          <w:szCs w:val="22"/>
          <w:lang w:eastAsia="ar-SA"/>
        </w:rPr>
      </w:pPr>
      <w:r w:rsidRPr="0046129C">
        <w:rPr>
          <w:rFonts w:ascii="Garamond" w:hAnsi="Garamond" w:cs="Arial"/>
          <w:sz w:val="22"/>
          <w:szCs w:val="22"/>
          <w:lang w:eastAsia="ar-SA"/>
        </w:rPr>
        <w:t xml:space="preserve">- </w:t>
      </w:r>
      <w:r w:rsidRPr="0046129C">
        <w:rPr>
          <w:rFonts w:ascii="Garamond" w:hAnsi="Garamond" w:cs="Arial"/>
          <w:sz w:val="22"/>
          <w:szCs w:val="22"/>
          <w:lang w:eastAsia="ar-SA"/>
        </w:rPr>
        <w:tab/>
        <w:t>l’ulteriore l’importo delle prestazioni che si intende subappaltare rientra nei limiti della quota subappaltabile;</w:t>
      </w:r>
    </w:p>
    <w:p w:rsidR="00E90673" w:rsidRPr="0046129C" w:rsidRDefault="00E90673" w:rsidP="00E90673">
      <w:pPr>
        <w:autoSpaceDE w:val="0"/>
        <w:autoSpaceDN w:val="0"/>
        <w:adjustRightInd w:val="0"/>
        <w:ind w:left="284" w:hanging="142"/>
        <w:contextualSpacing/>
        <w:jc w:val="both"/>
        <w:rPr>
          <w:rFonts w:ascii="Garamond" w:hAnsi="Garamond" w:cs="Arial"/>
          <w:sz w:val="20"/>
          <w:szCs w:val="22"/>
          <w:lang w:eastAsia="ar-SA"/>
        </w:rPr>
      </w:pPr>
      <w:r w:rsidRPr="0046129C">
        <w:rPr>
          <w:rFonts w:ascii="Garamond" w:hAnsi="Garamond" w:cs="Arial"/>
          <w:sz w:val="22"/>
          <w:szCs w:val="22"/>
          <w:lang w:eastAsia="ar-SA"/>
        </w:rPr>
        <w:t>-</w:t>
      </w:r>
      <w:r w:rsidRPr="0046129C">
        <w:rPr>
          <w:rFonts w:ascii="Garamond" w:hAnsi="Garamond" w:cs="Arial"/>
          <w:sz w:val="22"/>
          <w:szCs w:val="22"/>
          <w:lang w:eastAsia="ar-SA"/>
        </w:rPr>
        <w:tab/>
        <w:t xml:space="preserve">la ditta </w:t>
      </w:r>
      <w:r w:rsidRPr="0046129C">
        <w:rPr>
          <w:rFonts w:ascii="Garamond" w:hAnsi="Garamond" w:cs="Garamond"/>
          <w:sz w:val="22"/>
          <w:szCs w:val="22"/>
        </w:rPr>
        <w:t xml:space="preserve">MONTOPOLESE PERFORAZIONI S.R.L. – </w:t>
      </w:r>
      <w:proofErr w:type="spellStart"/>
      <w:r w:rsidRPr="0046129C">
        <w:rPr>
          <w:rFonts w:ascii="Garamond" w:hAnsi="Garamond" w:cs="Garamond"/>
          <w:sz w:val="22"/>
          <w:szCs w:val="22"/>
        </w:rPr>
        <w:t>c.f.</w:t>
      </w:r>
      <w:proofErr w:type="spellEnd"/>
      <w:r w:rsidRPr="0046129C">
        <w:rPr>
          <w:rFonts w:ascii="Garamond" w:hAnsi="Garamond" w:cs="Garamond"/>
          <w:sz w:val="22"/>
          <w:szCs w:val="22"/>
        </w:rPr>
        <w:t xml:space="preserve"> e </w:t>
      </w:r>
      <w:proofErr w:type="spellStart"/>
      <w:r w:rsidRPr="0046129C">
        <w:rPr>
          <w:rFonts w:ascii="Garamond" w:hAnsi="Garamond" w:cs="Garamond"/>
          <w:sz w:val="22"/>
          <w:szCs w:val="22"/>
        </w:rPr>
        <w:t>p.iva</w:t>
      </w:r>
      <w:proofErr w:type="spellEnd"/>
      <w:r w:rsidRPr="0046129C">
        <w:rPr>
          <w:rFonts w:ascii="Garamond" w:hAnsi="Garamond" w:cs="Garamond"/>
          <w:sz w:val="22"/>
          <w:szCs w:val="22"/>
        </w:rPr>
        <w:t xml:space="preserve"> 02066500501 sede legale in Piazza Guido Rossa n. 6 - 56028 San Miniato (PI) è</w:t>
      </w:r>
      <w:r w:rsidRPr="0046129C">
        <w:rPr>
          <w:rFonts w:ascii="Garamond" w:hAnsi="Garamond" w:cs="Arial"/>
          <w:sz w:val="22"/>
          <w:szCs w:val="22"/>
          <w:lang w:eastAsia="ar-SA"/>
        </w:rPr>
        <w:t xml:space="preserve"> in possesso di idonea qualificazione adeguata alla categoria e all’importo dei lavori da realizzare in subappalto, come da documentazione attestante il possesso dei requisiti di ordine tecnico-organizzativo ex art. 90 D.P.R 207/2010 e </w:t>
      </w:r>
      <w:proofErr w:type="spellStart"/>
      <w:r w:rsidRPr="0046129C">
        <w:rPr>
          <w:rFonts w:ascii="Garamond" w:hAnsi="Garamond" w:cs="Arial"/>
          <w:sz w:val="22"/>
          <w:szCs w:val="22"/>
          <w:lang w:eastAsia="ar-SA"/>
        </w:rPr>
        <w:t>s.m.i.</w:t>
      </w:r>
      <w:proofErr w:type="spellEnd"/>
      <w:r w:rsidRPr="0046129C">
        <w:rPr>
          <w:rFonts w:ascii="Garamond" w:hAnsi="Garamond" w:cs="Arial"/>
          <w:sz w:val="22"/>
          <w:szCs w:val="22"/>
          <w:lang w:eastAsia="ar-SA"/>
        </w:rPr>
        <w:t xml:space="preserve">, conservata agli atti d’ufficio, ed è stata positivamente verificata la sua idoneità tecnico professionale ex </w:t>
      </w:r>
      <w:proofErr w:type="spellStart"/>
      <w:r w:rsidRPr="0046129C">
        <w:rPr>
          <w:rFonts w:ascii="Garamond" w:hAnsi="Garamond" w:cs="Arial"/>
          <w:sz w:val="22"/>
          <w:szCs w:val="22"/>
          <w:lang w:eastAsia="ar-SA"/>
        </w:rPr>
        <w:t>D.Lgs.</w:t>
      </w:r>
      <w:proofErr w:type="spellEnd"/>
      <w:r w:rsidRPr="0046129C">
        <w:rPr>
          <w:rFonts w:ascii="Garamond" w:hAnsi="Garamond" w:cs="Arial"/>
          <w:sz w:val="22"/>
          <w:szCs w:val="22"/>
          <w:lang w:eastAsia="ar-SA"/>
        </w:rPr>
        <w:t xml:space="preserve"> 81/2008, ai sensi e per gli effetti degli artt. 16 e 20 della L.R.T. 38/2007;</w:t>
      </w:r>
      <w:r w:rsidRPr="0046129C">
        <w:rPr>
          <w:rFonts w:ascii="Garamond" w:hAnsi="Garamond" w:cs="Arial"/>
          <w:sz w:val="20"/>
          <w:szCs w:val="22"/>
          <w:lang w:eastAsia="ar-SA"/>
        </w:rPr>
        <w:t xml:space="preserve"> </w:t>
      </w:r>
    </w:p>
    <w:p w:rsidR="00E90673" w:rsidRPr="0046129C" w:rsidRDefault="00E90673" w:rsidP="00E90673">
      <w:pPr>
        <w:pStyle w:val="Default"/>
        <w:ind w:left="284" w:hanging="142"/>
        <w:jc w:val="both"/>
        <w:rPr>
          <w:rFonts w:ascii="Garamond" w:hAnsi="Garamond" w:cs="Arial"/>
          <w:sz w:val="22"/>
          <w:szCs w:val="22"/>
          <w:lang w:eastAsia="ar-SA"/>
        </w:rPr>
      </w:pPr>
    </w:p>
    <w:p w:rsidR="00E90673" w:rsidRPr="0046129C" w:rsidRDefault="00E90673" w:rsidP="00E90673">
      <w:pPr>
        <w:autoSpaceDE w:val="0"/>
        <w:autoSpaceDN w:val="0"/>
        <w:adjustRightInd w:val="0"/>
        <w:spacing w:after="200"/>
        <w:jc w:val="both"/>
        <w:rPr>
          <w:rFonts w:ascii="Garamond" w:hAnsi="Garamond" w:cs="Arial"/>
          <w:sz w:val="22"/>
          <w:szCs w:val="22"/>
          <w:lang w:eastAsia="ar-SA"/>
        </w:rPr>
      </w:pPr>
      <w:r w:rsidRPr="0046129C">
        <w:rPr>
          <w:rFonts w:ascii="Garamond" w:hAnsi="Garamond" w:cs="Arial"/>
          <w:b/>
          <w:sz w:val="22"/>
          <w:szCs w:val="22"/>
          <w:lang w:eastAsia="ar-SA"/>
        </w:rPr>
        <w:t>Atteso</w:t>
      </w:r>
      <w:r w:rsidRPr="0046129C">
        <w:rPr>
          <w:rFonts w:ascii="Garamond" w:hAnsi="Garamond" w:cs="Arial"/>
          <w:sz w:val="22"/>
          <w:szCs w:val="22"/>
          <w:lang w:eastAsia="ar-SA"/>
        </w:rPr>
        <w:t xml:space="preserve"> che la richiesta di autorizzazione al subappalto risulta, allo stato attuale, debitamente corredata dalla documentazione prevista dall’art. 105, commi 7 e 18, del </w:t>
      </w:r>
      <w:proofErr w:type="spellStart"/>
      <w:r w:rsidRPr="0046129C">
        <w:rPr>
          <w:rFonts w:ascii="Garamond" w:hAnsi="Garamond" w:cs="Arial"/>
          <w:sz w:val="22"/>
          <w:szCs w:val="22"/>
          <w:lang w:eastAsia="ar-SA"/>
        </w:rPr>
        <w:t>D.Lgs.</w:t>
      </w:r>
      <w:proofErr w:type="spellEnd"/>
      <w:r w:rsidRPr="0046129C">
        <w:rPr>
          <w:rFonts w:ascii="Garamond" w:hAnsi="Garamond" w:cs="Arial"/>
          <w:sz w:val="22"/>
          <w:szCs w:val="22"/>
          <w:lang w:eastAsia="ar-SA"/>
        </w:rPr>
        <w:t xml:space="preserve"> 50/2016 e ss.mm. ed in particolare dell’ “atto aggiuntivo n. 1” al contratto di subappalto la cui validità è subordinata al rilascio della relativa autorizzazione; </w:t>
      </w:r>
    </w:p>
    <w:p w:rsidR="00E90673" w:rsidRPr="0046129C" w:rsidRDefault="00E90673" w:rsidP="00E90673">
      <w:pPr>
        <w:autoSpaceDE w:val="0"/>
        <w:autoSpaceDN w:val="0"/>
        <w:adjustRightInd w:val="0"/>
        <w:spacing w:after="200"/>
        <w:jc w:val="both"/>
        <w:rPr>
          <w:rFonts w:ascii="Garamond" w:hAnsi="Garamond" w:cs="Arial"/>
          <w:sz w:val="22"/>
          <w:szCs w:val="22"/>
          <w:lang w:eastAsia="ar-SA"/>
        </w:rPr>
      </w:pPr>
      <w:r w:rsidRPr="0046129C">
        <w:rPr>
          <w:rFonts w:ascii="Garamond" w:hAnsi="Garamond" w:cs="Arial"/>
          <w:b/>
          <w:sz w:val="22"/>
          <w:szCs w:val="22"/>
          <w:lang w:eastAsia="ar-SA"/>
        </w:rPr>
        <w:t xml:space="preserve">Verificati </w:t>
      </w:r>
      <w:r w:rsidRPr="0046129C">
        <w:rPr>
          <w:rFonts w:ascii="Garamond" w:hAnsi="Garamond" w:cs="Arial"/>
          <w:sz w:val="22"/>
          <w:szCs w:val="22"/>
          <w:lang w:eastAsia="ar-SA"/>
        </w:rPr>
        <w:t>gli atti allegati all’istanza di cui sopra e riscontrata la regolarità della documentazione tutta nel rispetto della normativa vigente;</w:t>
      </w:r>
    </w:p>
    <w:p w:rsidR="00E90673" w:rsidRPr="0046129C" w:rsidRDefault="00E90673" w:rsidP="00E90673">
      <w:pPr>
        <w:pStyle w:val="Default"/>
        <w:jc w:val="both"/>
        <w:rPr>
          <w:rFonts w:ascii="Garamond" w:hAnsi="Garamond" w:cs="Arial"/>
          <w:sz w:val="22"/>
          <w:szCs w:val="22"/>
          <w:lang w:eastAsia="ar-SA"/>
        </w:rPr>
      </w:pPr>
      <w:r w:rsidRPr="0046129C">
        <w:rPr>
          <w:rFonts w:ascii="Garamond" w:hAnsi="Garamond" w:cs="Arial"/>
          <w:b/>
          <w:sz w:val="22"/>
          <w:szCs w:val="22"/>
          <w:lang w:eastAsia="ar-SA"/>
        </w:rPr>
        <w:t>Dato atto</w:t>
      </w:r>
      <w:r w:rsidRPr="0046129C">
        <w:rPr>
          <w:rFonts w:ascii="Garamond" w:hAnsi="Garamond" w:cs="Arial"/>
          <w:sz w:val="22"/>
          <w:szCs w:val="22"/>
          <w:lang w:eastAsia="ar-SA"/>
        </w:rPr>
        <w:t xml:space="preserve"> che le verifiche, nei confronti degli O.E. </w:t>
      </w:r>
      <w:r w:rsidRPr="0046129C">
        <w:rPr>
          <w:rFonts w:ascii="Garamond" w:hAnsi="Garamond" w:cs="Garamond"/>
          <w:sz w:val="22"/>
          <w:szCs w:val="22"/>
        </w:rPr>
        <w:t xml:space="preserve">MONTOPOLESE PERFORAZIONI S.R.L. – </w:t>
      </w:r>
      <w:proofErr w:type="spellStart"/>
      <w:r w:rsidRPr="0046129C">
        <w:rPr>
          <w:rFonts w:ascii="Garamond" w:hAnsi="Garamond" w:cs="Garamond"/>
          <w:sz w:val="22"/>
          <w:szCs w:val="22"/>
        </w:rPr>
        <w:t>c.f.</w:t>
      </w:r>
      <w:proofErr w:type="spellEnd"/>
      <w:r w:rsidRPr="0046129C">
        <w:rPr>
          <w:rFonts w:ascii="Garamond" w:hAnsi="Garamond" w:cs="Garamond"/>
          <w:sz w:val="22"/>
          <w:szCs w:val="22"/>
        </w:rPr>
        <w:t xml:space="preserve"> e </w:t>
      </w:r>
      <w:proofErr w:type="spellStart"/>
      <w:r w:rsidRPr="0046129C">
        <w:rPr>
          <w:rFonts w:ascii="Garamond" w:hAnsi="Garamond" w:cs="Garamond"/>
          <w:sz w:val="22"/>
          <w:szCs w:val="22"/>
        </w:rPr>
        <w:t>p.iva</w:t>
      </w:r>
      <w:proofErr w:type="spellEnd"/>
      <w:r w:rsidRPr="0046129C">
        <w:rPr>
          <w:rFonts w:ascii="Garamond" w:hAnsi="Garamond" w:cs="Garamond"/>
          <w:sz w:val="22"/>
          <w:szCs w:val="22"/>
        </w:rPr>
        <w:t xml:space="preserve"> 02066500501, </w:t>
      </w:r>
      <w:r w:rsidRPr="0046129C">
        <w:rPr>
          <w:rFonts w:ascii="Garamond" w:hAnsi="Garamond" w:cs="Arial"/>
          <w:sz w:val="22"/>
          <w:szCs w:val="22"/>
          <w:lang w:eastAsia="ar-SA"/>
        </w:rPr>
        <w:t xml:space="preserve">sul possesso dei requisiti di ordine generale di cui all’art. 80 del </w:t>
      </w:r>
      <w:proofErr w:type="spellStart"/>
      <w:r w:rsidRPr="0046129C">
        <w:rPr>
          <w:rFonts w:ascii="Garamond" w:hAnsi="Garamond" w:cs="Arial"/>
          <w:sz w:val="22"/>
          <w:szCs w:val="22"/>
          <w:lang w:eastAsia="ar-SA"/>
        </w:rPr>
        <w:t>D.Lgs.</w:t>
      </w:r>
      <w:proofErr w:type="spellEnd"/>
      <w:r w:rsidRPr="0046129C">
        <w:rPr>
          <w:rFonts w:ascii="Garamond" w:hAnsi="Garamond" w:cs="Arial"/>
          <w:sz w:val="22"/>
          <w:szCs w:val="22"/>
          <w:lang w:eastAsia="ar-SA"/>
        </w:rPr>
        <w:t xml:space="preserve"> 50/2016 e ss.mm.</w:t>
      </w:r>
      <w:r w:rsidRPr="0046129C">
        <w:rPr>
          <w:rFonts w:ascii="Garamond" w:hAnsi="Garamond" w:cs="Garamond"/>
          <w:sz w:val="22"/>
          <w:szCs w:val="22"/>
        </w:rPr>
        <w:t xml:space="preserve"> e di ordine speciale di cui</w:t>
      </w:r>
      <w:r w:rsidRPr="0046129C">
        <w:t xml:space="preserve"> </w:t>
      </w:r>
      <w:r w:rsidRPr="0046129C">
        <w:rPr>
          <w:rFonts w:ascii="Garamond" w:hAnsi="Garamond" w:cs="Garamond"/>
          <w:sz w:val="22"/>
          <w:szCs w:val="22"/>
        </w:rPr>
        <w:t xml:space="preserve">all’art. 83 del </w:t>
      </w:r>
      <w:proofErr w:type="spellStart"/>
      <w:r w:rsidRPr="0046129C">
        <w:rPr>
          <w:rFonts w:ascii="Garamond" w:hAnsi="Garamond" w:cs="Garamond"/>
          <w:sz w:val="22"/>
          <w:szCs w:val="22"/>
        </w:rPr>
        <w:t>D.Lgs.</w:t>
      </w:r>
      <w:proofErr w:type="spellEnd"/>
      <w:r w:rsidRPr="0046129C">
        <w:rPr>
          <w:rFonts w:ascii="Garamond" w:hAnsi="Garamond" w:cs="Garamond"/>
          <w:sz w:val="22"/>
          <w:szCs w:val="22"/>
        </w:rPr>
        <w:t xml:space="preserve"> 50/2016</w:t>
      </w:r>
      <w:r w:rsidRPr="0046129C">
        <w:rPr>
          <w:rFonts w:ascii="Garamond" w:hAnsi="Garamond" w:cs="Arial"/>
          <w:sz w:val="22"/>
          <w:szCs w:val="22"/>
          <w:lang w:eastAsia="ar-SA"/>
        </w:rPr>
        <w:t>, si sono concluse con esito positivo;</w:t>
      </w:r>
    </w:p>
    <w:p w:rsidR="00E90673" w:rsidRPr="0046129C" w:rsidRDefault="00E90673" w:rsidP="00E90673">
      <w:pPr>
        <w:autoSpaceDE w:val="0"/>
        <w:autoSpaceDN w:val="0"/>
        <w:adjustRightInd w:val="0"/>
        <w:rPr>
          <w:rFonts w:ascii="Garamond" w:hAnsi="Garamond" w:cs="Garamond"/>
          <w:color w:val="000000"/>
          <w:sz w:val="22"/>
          <w:szCs w:val="22"/>
        </w:rPr>
      </w:pPr>
    </w:p>
    <w:p w:rsidR="00E90673" w:rsidRPr="0046129C" w:rsidRDefault="00E90673" w:rsidP="00E90673">
      <w:pPr>
        <w:pStyle w:val="Default"/>
        <w:jc w:val="both"/>
        <w:rPr>
          <w:rFonts w:ascii="Garamond" w:hAnsi="Garamond" w:cs="Arial"/>
          <w:color w:val="auto"/>
          <w:sz w:val="22"/>
          <w:szCs w:val="22"/>
          <w:lang w:eastAsia="ar-SA"/>
        </w:rPr>
      </w:pPr>
      <w:r w:rsidRPr="0046129C">
        <w:rPr>
          <w:rFonts w:ascii="Garamond" w:hAnsi="Garamond" w:cs="Arial"/>
          <w:b/>
          <w:color w:val="auto"/>
          <w:sz w:val="22"/>
          <w:szCs w:val="22"/>
          <w:lang w:eastAsia="ar-SA"/>
        </w:rPr>
        <w:t>Rilevato</w:t>
      </w:r>
      <w:r w:rsidRPr="0046129C">
        <w:rPr>
          <w:rFonts w:ascii="Garamond" w:hAnsi="Garamond" w:cs="Arial"/>
          <w:color w:val="auto"/>
          <w:sz w:val="22"/>
          <w:szCs w:val="22"/>
          <w:lang w:eastAsia="ar-SA"/>
        </w:rPr>
        <w:t xml:space="preserve"> che non occorre richiedere l’informazione prefettizia antimafia nei </w:t>
      </w:r>
      <w:r w:rsidRPr="0046129C">
        <w:rPr>
          <w:rFonts w:ascii="Garamond" w:hAnsi="Garamond" w:cs="Arial"/>
          <w:sz w:val="22"/>
          <w:szCs w:val="22"/>
          <w:lang w:eastAsia="ar-SA"/>
        </w:rPr>
        <w:t xml:space="preserve">confronti dell’ O.E. </w:t>
      </w:r>
      <w:r w:rsidRPr="0046129C">
        <w:rPr>
          <w:rFonts w:ascii="Garamond" w:hAnsi="Garamond" w:cs="Garamond"/>
          <w:sz w:val="22"/>
          <w:szCs w:val="22"/>
        </w:rPr>
        <w:t xml:space="preserve">MONTOPOLESE PERFORAZIONI S.R.L. </w:t>
      </w:r>
      <w:r w:rsidRPr="0046129C">
        <w:rPr>
          <w:rFonts w:ascii="Garamond" w:hAnsi="Garamond" w:cs="Arial"/>
          <w:color w:val="auto"/>
          <w:sz w:val="22"/>
          <w:szCs w:val="22"/>
          <w:lang w:eastAsia="ar-SA"/>
        </w:rPr>
        <w:t xml:space="preserve">prescritta dal </w:t>
      </w:r>
      <w:proofErr w:type="spellStart"/>
      <w:r w:rsidRPr="0046129C">
        <w:rPr>
          <w:rFonts w:ascii="Garamond" w:hAnsi="Garamond" w:cs="Arial"/>
          <w:color w:val="auto"/>
          <w:sz w:val="22"/>
          <w:szCs w:val="22"/>
          <w:lang w:eastAsia="ar-SA"/>
        </w:rPr>
        <w:t>D.Lgs.</w:t>
      </w:r>
      <w:proofErr w:type="spellEnd"/>
      <w:r w:rsidRPr="0046129C">
        <w:rPr>
          <w:rFonts w:ascii="Garamond" w:hAnsi="Garamond" w:cs="Arial"/>
          <w:color w:val="auto"/>
          <w:sz w:val="22"/>
          <w:szCs w:val="22"/>
          <w:lang w:eastAsia="ar-SA"/>
        </w:rPr>
        <w:t xml:space="preserve"> n. 159/2011 e ss.mm. in quanto l’importo del subcontratto da autorizzare, comprensivo dell’estensione richiesta, non supera il valore di € 150.000,00 secondo il disposto dell’art. 91, comma 1, </w:t>
      </w:r>
      <w:proofErr w:type="spellStart"/>
      <w:r w:rsidRPr="0046129C">
        <w:rPr>
          <w:rFonts w:ascii="Garamond" w:hAnsi="Garamond" w:cs="Arial"/>
          <w:color w:val="auto"/>
          <w:sz w:val="22"/>
          <w:szCs w:val="22"/>
          <w:lang w:eastAsia="ar-SA"/>
        </w:rPr>
        <w:t>lett</w:t>
      </w:r>
      <w:proofErr w:type="spellEnd"/>
      <w:r w:rsidRPr="0046129C">
        <w:rPr>
          <w:rFonts w:ascii="Garamond" w:hAnsi="Garamond" w:cs="Arial"/>
          <w:color w:val="auto"/>
          <w:sz w:val="22"/>
          <w:szCs w:val="22"/>
          <w:lang w:eastAsia="ar-SA"/>
        </w:rPr>
        <w:t>. c), del medesimo Decreto;</w:t>
      </w:r>
    </w:p>
    <w:p w:rsidR="00E90673" w:rsidRPr="0046129C" w:rsidRDefault="00E90673" w:rsidP="00E90673">
      <w:pPr>
        <w:pStyle w:val="Default"/>
        <w:jc w:val="both"/>
        <w:rPr>
          <w:rFonts w:ascii="Garamond" w:hAnsi="Garamond" w:cs="Arial"/>
          <w:color w:val="auto"/>
          <w:sz w:val="22"/>
          <w:szCs w:val="22"/>
          <w:lang w:eastAsia="ar-SA"/>
        </w:rPr>
      </w:pPr>
    </w:p>
    <w:p w:rsidR="00E90673" w:rsidRPr="0046129C" w:rsidRDefault="00E90673" w:rsidP="00E90673">
      <w:pPr>
        <w:pStyle w:val="Default"/>
        <w:spacing w:after="200"/>
        <w:jc w:val="both"/>
        <w:rPr>
          <w:rFonts w:ascii="Garamond" w:hAnsi="Garamond" w:cs="Arial"/>
          <w:color w:val="auto"/>
          <w:sz w:val="22"/>
          <w:szCs w:val="22"/>
          <w:lang w:eastAsia="ar-SA"/>
        </w:rPr>
      </w:pPr>
      <w:r w:rsidRPr="0046129C">
        <w:rPr>
          <w:rFonts w:ascii="Garamond" w:hAnsi="Garamond" w:cs="Arial"/>
          <w:b/>
          <w:color w:val="auto"/>
          <w:sz w:val="22"/>
          <w:szCs w:val="22"/>
          <w:lang w:eastAsia="ar-SA"/>
        </w:rPr>
        <w:t xml:space="preserve">Evidenziato </w:t>
      </w:r>
      <w:r w:rsidRPr="0046129C">
        <w:rPr>
          <w:rFonts w:ascii="Garamond" w:hAnsi="Garamond" w:cs="Arial"/>
          <w:color w:val="auto"/>
          <w:sz w:val="22"/>
          <w:szCs w:val="22"/>
          <w:lang w:eastAsia="ar-SA"/>
        </w:rPr>
        <w:t xml:space="preserve">che, ai sensi dell’art. 105 del </w:t>
      </w:r>
      <w:proofErr w:type="spellStart"/>
      <w:r w:rsidRPr="0046129C">
        <w:rPr>
          <w:rFonts w:ascii="Garamond" w:hAnsi="Garamond" w:cs="Arial"/>
          <w:color w:val="auto"/>
          <w:sz w:val="22"/>
          <w:szCs w:val="22"/>
          <w:lang w:eastAsia="ar-SA"/>
        </w:rPr>
        <w:t>D.Lgs.</w:t>
      </w:r>
      <w:proofErr w:type="spellEnd"/>
      <w:r w:rsidRPr="0046129C">
        <w:rPr>
          <w:rFonts w:ascii="Garamond" w:hAnsi="Garamond" w:cs="Arial"/>
          <w:color w:val="auto"/>
          <w:sz w:val="22"/>
          <w:szCs w:val="22"/>
          <w:lang w:eastAsia="ar-SA"/>
        </w:rPr>
        <w:t xml:space="preserve"> 50/2016 e ss.mm., la stazione appaltante provvede al rilascio dell’autorizzazione al subappalto entro trenta giorni dalla relativa richiesta ovvero entro 15 giorni per subappalti o cottimi di importo inferiore al 2% delle prestazioni affidate o di importo inferiore a euro 100.000,00 e che tale termine può essere prorogato solo una volta, ove ricorrano giustificati motivi;</w:t>
      </w:r>
    </w:p>
    <w:p w:rsidR="00E90673" w:rsidRPr="0046129C" w:rsidRDefault="00E90673" w:rsidP="00E90673">
      <w:pPr>
        <w:jc w:val="both"/>
        <w:rPr>
          <w:rFonts w:ascii="Garamond" w:hAnsi="Garamond" w:cs="Arial"/>
          <w:sz w:val="22"/>
          <w:szCs w:val="22"/>
          <w:lang w:eastAsia="ar-SA"/>
        </w:rPr>
      </w:pPr>
      <w:r w:rsidRPr="0046129C">
        <w:rPr>
          <w:rFonts w:ascii="Garamond" w:hAnsi="Garamond" w:cs="Arial"/>
          <w:b/>
          <w:sz w:val="22"/>
          <w:szCs w:val="22"/>
          <w:lang w:eastAsia="ar-SA"/>
        </w:rPr>
        <w:t>Ricordato</w:t>
      </w:r>
      <w:r w:rsidRPr="0046129C">
        <w:rPr>
          <w:rFonts w:ascii="Garamond" w:hAnsi="Garamond" w:cs="Arial"/>
          <w:sz w:val="22"/>
          <w:szCs w:val="22"/>
          <w:lang w:eastAsia="ar-SA"/>
        </w:rPr>
        <w:t xml:space="preserve"> che la stazione appaltante non provvederà al pagamento diretto del subappaltatore </w:t>
      </w:r>
      <w:r w:rsidRPr="0046129C">
        <w:rPr>
          <w:rFonts w:ascii="Garamond" w:hAnsi="Garamond" w:cs="Garamond"/>
          <w:sz w:val="22"/>
          <w:szCs w:val="22"/>
        </w:rPr>
        <w:t xml:space="preserve">MONTOPOLESE PERFORAZIONI S.R.L. – </w:t>
      </w:r>
      <w:proofErr w:type="spellStart"/>
      <w:r w:rsidRPr="0046129C">
        <w:rPr>
          <w:rFonts w:ascii="Garamond" w:hAnsi="Garamond" w:cs="Garamond"/>
          <w:sz w:val="22"/>
          <w:szCs w:val="22"/>
        </w:rPr>
        <w:t>c.f.</w:t>
      </w:r>
      <w:proofErr w:type="spellEnd"/>
      <w:r w:rsidRPr="0046129C">
        <w:rPr>
          <w:rFonts w:ascii="Garamond" w:hAnsi="Garamond" w:cs="Garamond"/>
          <w:sz w:val="22"/>
          <w:szCs w:val="22"/>
        </w:rPr>
        <w:t xml:space="preserve"> e </w:t>
      </w:r>
      <w:proofErr w:type="spellStart"/>
      <w:r w:rsidRPr="0046129C">
        <w:rPr>
          <w:rFonts w:ascii="Garamond" w:hAnsi="Garamond" w:cs="Garamond"/>
          <w:sz w:val="22"/>
          <w:szCs w:val="22"/>
        </w:rPr>
        <w:t>p.iva</w:t>
      </w:r>
      <w:proofErr w:type="spellEnd"/>
      <w:r w:rsidRPr="0046129C">
        <w:rPr>
          <w:rFonts w:ascii="Garamond" w:hAnsi="Garamond" w:cs="Garamond"/>
          <w:sz w:val="22"/>
          <w:szCs w:val="22"/>
        </w:rPr>
        <w:t xml:space="preserve"> 02066500501, in deroga alle disposizioni</w:t>
      </w:r>
      <w:r w:rsidRPr="0046129C">
        <w:rPr>
          <w:rFonts w:ascii="Garamond" w:hAnsi="Garamond" w:cs="Arial"/>
          <w:sz w:val="22"/>
          <w:szCs w:val="22"/>
          <w:lang w:eastAsia="ar-SA"/>
        </w:rPr>
        <w:t xml:space="preserve"> dell’art. 105, comma 13, del </w:t>
      </w:r>
      <w:proofErr w:type="spellStart"/>
      <w:r w:rsidRPr="0046129C">
        <w:rPr>
          <w:rFonts w:ascii="Garamond" w:hAnsi="Garamond" w:cs="Arial"/>
          <w:sz w:val="22"/>
          <w:szCs w:val="22"/>
          <w:lang w:eastAsia="ar-SA"/>
        </w:rPr>
        <w:t>D.Lgs.</w:t>
      </w:r>
      <w:proofErr w:type="spellEnd"/>
      <w:r w:rsidRPr="0046129C">
        <w:rPr>
          <w:rFonts w:ascii="Garamond" w:hAnsi="Garamond" w:cs="Arial"/>
          <w:sz w:val="22"/>
          <w:szCs w:val="22"/>
          <w:lang w:eastAsia="ar-SA"/>
        </w:rPr>
        <w:t xml:space="preserve"> n. 50/2016 ss.mm. ovverosia, come per il caso di specie, </w:t>
      </w:r>
      <w:r w:rsidRPr="0046129C">
        <w:rPr>
          <w:rFonts w:ascii="Garamond" w:hAnsi="Garamond" w:cs="Arial"/>
          <w:i/>
          <w:sz w:val="22"/>
          <w:szCs w:val="22"/>
          <w:lang w:eastAsia="ar-SA"/>
        </w:rPr>
        <w:t>“(…) quando il subappaltatore o il cottimista è una micro impresa o piccola impresa”</w:t>
      </w:r>
      <w:r w:rsidRPr="0046129C">
        <w:rPr>
          <w:rFonts w:ascii="Garamond" w:hAnsi="Garamond" w:cs="Arial"/>
          <w:sz w:val="22"/>
          <w:szCs w:val="22"/>
          <w:lang w:eastAsia="ar-SA"/>
        </w:rPr>
        <w:t>, come risulta dalla dichiarazione resa agli atti della struttura e dal relativo contratto di subappalto;</w:t>
      </w:r>
    </w:p>
    <w:p w:rsidR="00E90673" w:rsidRPr="0046129C" w:rsidRDefault="00E90673" w:rsidP="00E90673">
      <w:pPr>
        <w:spacing w:before="240"/>
        <w:jc w:val="both"/>
        <w:rPr>
          <w:rFonts w:ascii="Garamond" w:hAnsi="Garamond" w:cs="Garamond"/>
          <w:sz w:val="22"/>
          <w:szCs w:val="22"/>
        </w:rPr>
      </w:pPr>
      <w:r w:rsidRPr="0046129C">
        <w:rPr>
          <w:rFonts w:ascii="Garamond" w:hAnsi="Garamond" w:cs="Arial"/>
          <w:b/>
          <w:sz w:val="22"/>
          <w:szCs w:val="22"/>
          <w:lang w:eastAsia="ar-SA"/>
        </w:rPr>
        <w:t>Ritenuto</w:t>
      </w:r>
      <w:r w:rsidRPr="0046129C">
        <w:rPr>
          <w:rFonts w:ascii="Garamond" w:hAnsi="Garamond" w:cs="Garamond"/>
          <w:sz w:val="22"/>
          <w:szCs w:val="22"/>
        </w:rPr>
        <w:t xml:space="preserve"> di autorizzare l’estensione di subappalto, sulla base della documentazione acquisita agli atti d’Ufficio e in base all’istruttoria condotta;</w:t>
      </w:r>
    </w:p>
    <w:p w:rsidR="00E90673" w:rsidRPr="0046129C" w:rsidRDefault="00E90673" w:rsidP="00E90673">
      <w:pPr>
        <w:jc w:val="both"/>
        <w:rPr>
          <w:rFonts w:ascii="Garamond" w:hAnsi="Garamond" w:cs="Arial"/>
          <w:b/>
          <w:sz w:val="22"/>
          <w:szCs w:val="22"/>
          <w:lang w:eastAsia="ar-SA"/>
        </w:rPr>
      </w:pPr>
    </w:p>
    <w:p w:rsidR="00E90673" w:rsidRPr="0046129C" w:rsidRDefault="00E90673" w:rsidP="00E90673">
      <w:pPr>
        <w:spacing w:after="200"/>
        <w:jc w:val="both"/>
        <w:rPr>
          <w:rFonts w:ascii="Garamond" w:hAnsi="Garamond" w:cs="Arial"/>
          <w:sz w:val="22"/>
          <w:szCs w:val="22"/>
          <w:lang w:eastAsia="ar-SA"/>
        </w:rPr>
      </w:pPr>
      <w:r w:rsidRPr="0046129C">
        <w:rPr>
          <w:rFonts w:ascii="Garamond" w:hAnsi="Garamond" w:cs="Arial"/>
          <w:b/>
          <w:sz w:val="22"/>
          <w:szCs w:val="22"/>
          <w:lang w:eastAsia="ar-SA"/>
        </w:rPr>
        <w:t>Dato atto</w:t>
      </w:r>
      <w:r w:rsidRPr="0046129C">
        <w:rPr>
          <w:rFonts w:ascii="Garamond" w:hAnsi="Garamond" w:cs="Arial"/>
          <w:sz w:val="22"/>
          <w:szCs w:val="22"/>
          <w:lang w:eastAsia="ar-SA"/>
        </w:rPr>
        <w:t xml:space="preserve"> che il presente provvedimento non comporta spese a carico dell’Azienda;</w:t>
      </w:r>
    </w:p>
    <w:p w:rsidR="00E90673" w:rsidRPr="0046129C" w:rsidRDefault="00E90673" w:rsidP="00E90673">
      <w:pPr>
        <w:jc w:val="both"/>
        <w:rPr>
          <w:rFonts w:ascii="Garamond" w:hAnsi="Garamond" w:cs="Garamond"/>
          <w:bCs/>
          <w:iCs/>
          <w:sz w:val="22"/>
          <w:szCs w:val="22"/>
        </w:rPr>
      </w:pPr>
      <w:r w:rsidRPr="0046129C">
        <w:rPr>
          <w:rFonts w:ascii="Garamond" w:hAnsi="Garamond" w:cs="Garamond"/>
          <w:b/>
          <w:bCs/>
          <w:iCs/>
          <w:sz w:val="22"/>
          <w:szCs w:val="22"/>
        </w:rPr>
        <w:t>Considerato</w:t>
      </w:r>
      <w:r w:rsidRPr="0046129C">
        <w:rPr>
          <w:rFonts w:ascii="Garamond" w:hAnsi="Garamond" w:cs="Garamond"/>
          <w:bCs/>
          <w:iCs/>
          <w:sz w:val="22"/>
          <w:szCs w:val="22"/>
        </w:rPr>
        <w:t xml:space="preserve"> che è necessario provvedere con urgenza stante la necessità di garantire il rispetto dei tempi di autorizzazione del subappalto previsti dalla normativa vigente;</w:t>
      </w:r>
    </w:p>
    <w:p w:rsidR="00E90673" w:rsidRPr="0046129C" w:rsidRDefault="00E90673" w:rsidP="00E90673">
      <w:pPr>
        <w:jc w:val="both"/>
        <w:rPr>
          <w:rFonts w:ascii="Garamond" w:hAnsi="Garamond" w:cs="Garamond"/>
          <w:bCs/>
          <w:iCs/>
          <w:sz w:val="22"/>
          <w:szCs w:val="22"/>
        </w:rPr>
      </w:pPr>
    </w:p>
    <w:p w:rsidR="00E90673" w:rsidRPr="0046129C" w:rsidRDefault="00E90673" w:rsidP="00E90673">
      <w:pPr>
        <w:spacing w:after="200"/>
        <w:jc w:val="both"/>
        <w:rPr>
          <w:rFonts w:ascii="Garamond" w:hAnsi="Garamond" w:cs="Garamond"/>
          <w:sz w:val="22"/>
          <w:szCs w:val="22"/>
        </w:rPr>
      </w:pPr>
      <w:r w:rsidRPr="0046129C">
        <w:rPr>
          <w:rFonts w:ascii="Garamond" w:hAnsi="Garamond" w:cs="Garamond"/>
          <w:b/>
          <w:sz w:val="22"/>
          <w:szCs w:val="22"/>
        </w:rPr>
        <w:t>Dato atto</w:t>
      </w:r>
      <w:r w:rsidRPr="0046129C">
        <w:rPr>
          <w:rFonts w:ascii="Garamond" w:hAnsi="Garamond" w:cs="Garamond"/>
          <w:sz w:val="22"/>
          <w:szCs w:val="22"/>
        </w:rPr>
        <w:t xml:space="preserve"> che il Direttore della S.O.C. Gestione Investimenti Empoli, Ing. Luca Tani, nel proporre il presente atto attesta la regolarità tecnica amministrativa, la legittimità e la congruenza dell’atto alle finalità istituzionali di questo Ente, stante anche l’istruttoria effettuata a cura del medesimo, che riveste anche il ruolo di Responsabile del Procedimento;</w:t>
      </w:r>
    </w:p>
    <w:p w:rsidR="00E90673" w:rsidRPr="0046129C" w:rsidRDefault="00E90673" w:rsidP="00E90673">
      <w:pPr>
        <w:spacing w:after="200"/>
        <w:jc w:val="center"/>
        <w:rPr>
          <w:rFonts w:ascii="Garamond" w:hAnsi="Garamond" w:cs="Garamond"/>
          <w:b/>
          <w:bCs/>
          <w:sz w:val="22"/>
          <w:szCs w:val="22"/>
        </w:rPr>
      </w:pPr>
      <w:r w:rsidRPr="0046129C">
        <w:rPr>
          <w:rFonts w:ascii="Garamond" w:hAnsi="Garamond" w:cs="Garamond"/>
          <w:b/>
          <w:bCs/>
          <w:sz w:val="22"/>
          <w:szCs w:val="22"/>
        </w:rPr>
        <w:t>DISPONE</w:t>
      </w:r>
    </w:p>
    <w:p w:rsidR="00E90673" w:rsidRPr="0046129C" w:rsidRDefault="00E90673" w:rsidP="00E90673">
      <w:pPr>
        <w:suppressAutoHyphens/>
        <w:spacing w:after="200"/>
        <w:contextualSpacing/>
        <w:rPr>
          <w:rFonts w:ascii="Garamond" w:hAnsi="Garamond" w:cs="Tahoma"/>
          <w:sz w:val="22"/>
          <w:szCs w:val="22"/>
          <w:lang w:eastAsia="zh-CN"/>
        </w:rPr>
      </w:pPr>
      <w:r w:rsidRPr="0046129C">
        <w:rPr>
          <w:rFonts w:ascii="Garamond" w:hAnsi="Garamond" w:cs="Tahoma"/>
          <w:sz w:val="22"/>
          <w:szCs w:val="22"/>
          <w:lang w:eastAsia="zh-CN"/>
        </w:rPr>
        <w:t>per le motivazioni espresse in narrativa, che qui si intendono integralmente richiamate di:</w:t>
      </w:r>
    </w:p>
    <w:p w:rsidR="00E90673" w:rsidRPr="0046129C" w:rsidRDefault="00E90673" w:rsidP="00E90673">
      <w:pPr>
        <w:pStyle w:val="Paragrafoelenco"/>
        <w:numPr>
          <w:ilvl w:val="0"/>
          <w:numId w:val="17"/>
        </w:numPr>
        <w:suppressAutoHyphens/>
        <w:spacing w:before="60" w:after="60" w:line="240" w:lineRule="atLeast"/>
        <w:ind w:left="284" w:hanging="284"/>
        <w:jc w:val="both"/>
        <w:rPr>
          <w:rFonts w:ascii="Garamond" w:hAnsi="Garamond" w:cs="Arial"/>
          <w:sz w:val="22"/>
          <w:szCs w:val="22"/>
          <w:lang w:eastAsia="ar-SA"/>
        </w:rPr>
      </w:pPr>
      <w:r w:rsidRPr="0046129C">
        <w:rPr>
          <w:rFonts w:ascii="Garamond" w:hAnsi="Garamond" w:cs="Garamond"/>
          <w:b/>
          <w:sz w:val="22"/>
          <w:szCs w:val="22"/>
        </w:rPr>
        <w:t>di autorizzare</w:t>
      </w:r>
      <w:r w:rsidRPr="0046129C">
        <w:rPr>
          <w:rFonts w:ascii="Garamond" w:hAnsi="Garamond" w:cs="Garamond"/>
          <w:sz w:val="22"/>
          <w:szCs w:val="22"/>
        </w:rPr>
        <w:t xml:space="preserve"> l’operatore economico RTI </w:t>
      </w:r>
      <w:r w:rsidRPr="0046129C">
        <w:rPr>
          <w:rFonts w:ascii="Garamond" w:hAnsi="Garamond"/>
          <w:color w:val="000000"/>
          <w:sz w:val="22"/>
          <w:szCs w:val="22"/>
        </w:rPr>
        <w:t>MINERVA RESTAURI S.r.l.</w:t>
      </w:r>
      <w:r w:rsidRPr="0046129C">
        <w:rPr>
          <w:rFonts w:ascii="Garamond" w:hAnsi="Garamond" w:cs="Arial"/>
          <w:sz w:val="22"/>
          <w:szCs w:val="22"/>
          <w:lang w:eastAsia="ar-SA"/>
        </w:rPr>
        <w:t xml:space="preserve"> (mandataria), PROTECNO IMPIANTI S.R.L. (mandante)</w:t>
      </w:r>
      <w:r w:rsidRPr="0046129C">
        <w:rPr>
          <w:rFonts w:ascii="Times New Roman" w:hAnsi="Times New Roman"/>
          <w:color w:val="000000"/>
          <w:szCs w:val="24"/>
        </w:rPr>
        <w:t xml:space="preserve"> </w:t>
      </w:r>
      <w:r w:rsidRPr="0046129C">
        <w:rPr>
          <w:rFonts w:ascii="Garamond" w:hAnsi="Garamond" w:cs="Arial"/>
          <w:sz w:val="22"/>
          <w:szCs w:val="22"/>
          <w:lang w:eastAsia="ar-SA"/>
        </w:rPr>
        <w:t xml:space="preserve">in qualità di Appaltatore dei lavori in oggetto, </w:t>
      </w:r>
      <w:r w:rsidRPr="0046129C">
        <w:rPr>
          <w:rFonts w:ascii="Garamond" w:hAnsi="Garamond" w:cs="Garamond"/>
          <w:sz w:val="22"/>
          <w:szCs w:val="22"/>
        </w:rPr>
        <w:t>ad estendere il subappalto all’ O.E:</w:t>
      </w:r>
    </w:p>
    <w:p w:rsidR="00E90673" w:rsidRPr="0046129C" w:rsidRDefault="00E90673" w:rsidP="00E90673">
      <w:pPr>
        <w:pStyle w:val="Paragrafoelenco"/>
        <w:suppressAutoHyphens/>
        <w:spacing w:before="60" w:after="60" w:line="240" w:lineRule="atLeast"/>
        <w:ind w:left="284"/>
        <w:jc w:val="both"/>
        <w:rPr>
          <w:rFonts w:ascii="Garamond" w:hAnsi="Garamond" w:cs="Arial"/>
          <w:sz w:val="22"/>
          <w:szCs w:val="22"/>
          <w:lang w:eastAsia="ar-SA"/>
        </w:rPr>
      </w:pPr>
    </w:p>
    <w:p w:rsidR="00E90673" w:rsidRPr="003C59CA" w:rsidRDefault="00E90673" w:rsidP="00E90673">
      <w:pPr>
        <w:pStyle w:val="Paragrafoelenco"/>
        <w:suppressAutoHyphens/>
        <w:spacing w:before="60" w:after="60" w:line="240" w:lineRule="atLeast"/>
        <w:ind w:left="284"/>
        <w:jc w:val="both"/>
        <w:rPr>
          <w:rFonts w:ascii="Garamond" w:hAnsi="Garamond" w:cs="Arial"/>
          <w:sz w:val="22"/>
          <w:szCs w:val="22"/>
          <w:lang w:eastAsia="ar-SA"/>
        </w:rPr>
      </w:pPr>
      <w:r w:rsidRPr="0046129C">
        <w:rPr>
          <w:rFonts w:ascii="Garamond" w:hAnsi="Garamond" w:cs="Garamond"/>
          <w:sz w:val="22"/>
          <w:szCs w:val="22"/>
        </w:rPr>
        <w:t xml:space="preserve">-. MONTOPOLESE PERFORAZIONI S.R.L. – </w:t>
      </w:r>
      <w:proofErr w:type="spellStart"/>
      <w:r w:rsidRPr="0046129C">
        <w:rPr>
          <w:rFonts w:ascii="Garamond" w:hAnsi="Garamond" w:cs="Garamond"/>
          <w:sz w:val="22"/>
          <w:szCs w:val="22"/>
        </w:rPr>
        <w:t>c.f.</w:t>
      </w:r>
      <w:proofErr w:type="spellEnd"/>
      <w:r w:rsidRPr="0046129C">
        <w:rPr>
          <w:rFonts w:ascii="Garamond" w:hAnsi="Garamond" w:cs="Garamond"/>
          <w:sz w:val="22"/>
          <w:szCs w:val="22"/>
        </w:rPr>
        <w:t xml:space="preserve"> e </w:t>
      </w:r>
      <w:proofErr w:type="spellStart"/>
      <w:r w:rsidRPr="0046129C">
        <w:rPr>
          <w:rFonts w:ascii="Garamond" w:hAnsi="Garamond" w:cs="Garamond"/>
          <w:sz w:val="22"/>
          <w:szCs w:val="22"/>
        </w:rPr>
        <w:t>p.iva</w:t>
      </w:r>
      <w:proofErr w:type="spellEnd"/>
      <w:r w:rsidRPr="0046129C">
        <w:rPr>
          <w:rFonts w:ascii="Garamond" w:hAnsi="Garamond" w:cs="Garamond"/>
          <w:sz w:val="22"/>
          <w:szCs w:val="22"/>
        </w:rPr>
        <w:t xml:space="preserve"> 02066500501 sede legale in Piazza Guido Rossa n. 6, </w:t>
      </w:r>
      <w:proofErr w:type="spellStart"/>
      <w:r w:rsidRPr="0046129C">
        <w:rPr>
          <w:rFonts w:ascii="Garamond" w:hAnsi="Garamond" w:cs="Garamond"/>
          <w:sz w:val="22"/>
          <w:szCs w:val="22"/>
        </w:rPr>
        <w:t>cap</w:t>
      </w:r>
      <w:proofErr w:type="spellEnd"/>
      <w:r w:rsidRPr="0046129C">
        <w:rPr>
          <w:rFonts w:ascii="Garamond" w:hAnsi="Garamond" w:cs="Garamond"/>
          <w:sz w:val="22"/>
          <w:szCs w:val="22"/>
        </w:rPr>
        <w:t xml:space="preserve"> 56028, San Miniato (PI) </w:t>
      </w:r>
      <w:r w:rsidRPr="0046129C">
        <w:rPr>
          <w:rFonts w:ascii="Garamond" w:hAnsi="Garamond" w:cs="Arial"/>
          <w:sz w:val="22"/>
          <w:szCs w:val="22"/>
          <w:lang w:eastAsia="ar-SA"/>
        </w:rPr>
        <w:t xml:space="preserve">per la realizzazione di ulteriori opere edili consistenti nella “esecuzione di pali </w:t>
      </w:r>
      <w:r w:rsidRPr="0046129C">
        <w:rPr>
          <w:rFonts w:ascii="Garamond" w:hAnsi="Garamond" w:cs="Arial"/>
          <w:sz w:val="22"/>
          <w:szCs w:val="22"/>
          <w:lang w:eastAsia="ar-SA"/>
        </w:rPr>
        <w:lastRenderedPageBreak/>
        <w:t>trivellati”, rientranti nella Categoria OG2, per un ulteriore importo presunto pari a € 21.598,80, di cui per oneri della sicurezza non soggetti a ribasso pari a € 640,00, con la conseguente modifica dell’importo totale del subappalto che andrà ad ammontare ad €28.403,80, di cui per oneri della sicurezza non soggetti a ribasso pari a € 980,25</w:t>
      </w:r>
    </w:p>
    <w:p w:rsidR="00E90673" w:rsidRPr="00FB0400" w:rsidRDefault="00E90673" w:rsidP="00E90673">
      <w:pPr>
        <w:pStyle w:val="Paragrafoelenco"/>
        <w:suppressAutoHyphens/>
        <w:spacing w:after="200" w:line="240" w:lineRule="atLeast"/>
        <w:ind w:left="284" w:hanging="284"/>
        <w:jc w:val="both"/>
        <w:rPr>
          <w:rFonts w:ascii="Garamond" w:hAnsi="Garamond" w:cs="Garamond"/>
          <w:sz w:val="22"/>
          <w:szCs w:val="22"/>
        </w:rPr>
      </w:pPr>
    </w:p>
    <w:p w:rsidR="00E90673" w:rsidRPr="002F3304" w:rsidRDefault="00E90673" w:rsidP="00E90673">
      <w:pPr>
        <w:pStyle w:val="Paragrafoelenco"/>
        <w:numPr>
          <w:ilvl w:val="0"/>
          <w:numId w:val="17"/>
        </w:numPr>
        <w:suppressAutoHyphens/>
        <w:spacing w:after="200" w:line="240" w:lineRule="atLeast"/>
        <w:ind w:left="284" w:hanging="284"/>
        <w:jc w:val="both"/>
        <w:rPr>
          <w:rFonts w:ascii="Garamond" w:hAnsi="Garamond" w:cs="Garamond"/>
          <w:sz w:val="22"/>
          <w:szCs w:val="22"/>
        </w:rPr>
      </w:pPr>
      <w:r w:rsidRPr="002F3304">
        <w:rPr>
          <w:rFonts w:ascii="Garamond" w:hAnsi="Garamond" w:cs="Garamond"/>
          <w:b/>
          <w:sz w:val="22"/>
          <w:szCs w:val="22"/>
        </w:rPr>
        <w:t>di dare atto</w:t>
      </w:r>
      <w:r w:rsidRPr="002F3304">
        <w:rPr>
          <w:rFonts w:ascii="Garamond" w:hAnsi="Garamond" w:cs="Garamond"/>
          <w:sz w:val="22"/>
          <w:szCs w:val="22"/>
        </w:rPr>
        <w:t xml:space="preserve"> che le verifiche, nei confronti dell’ O.E. MONTOPOLESE PERFORAZIONI S.R.L. – </w:t>
      </w:r>
      <w:proofErr w:type="spellStart"/>
      <w:r w:rsidRPr="002F3304">
        <w:rPr>
          <w:rFonts w:ascii="Garamond" w:hAnsi="Garamond" w:cs="Garamond"/>
          <w:sz w:val="22"/>
          <w:szCs w:val="22"/>
        </w:rPr>
        <w:t>c.f.</w:t>
      </w:r>
      <w:proofErr w:type="spellEnd"/>
      <w:r w:rsidRPr="002F3304">
        <w:rPr>
          <w:rFonts w:ascii="Garamond" w:hAnsi="Garamond" w:cs="Garamond"/>
          <w:sz w:val="22"/>
          <w:szCs w:val="22"/>
        </w:rPr>
        <w:t xml:space="preserve"> e </w:t>
      </w:r>
      <w:proofErr w:type="spellStart"/>
      <w:r w:rsidRPr="002F3304">
        <w:rPr>
          <w:rFonts w:ascii="Garamond" w:hAnsi="Garamond" w:cs="Garamond"/>
          <w:sz w:val="22"/>
          <w:szCs w:val="22"/>
        </w:rPr>
        <w:t>p.iva</w:t>
      </w:r>
      <w:proofErr w:type="spellEnd"/>
      <w:r w:rsidRPr="002F3304">
        <w:rPr>
          <w:rFonts w:ascii="Garamond" w:hAnsi="Garamond" w:cs="Garamond"/>
          <w:sz w:val="22"/>
          <w:szCs w:val="22"/>
        </w:rPr>
        <w:t xml:space="preserve"> 02066500501, sul possesso dei requisiti di ordine generale di cui all’art. 80 del </w:t>
      </w:r>
      <w:proofErr w:type="spellStart"/>
      <w:r w:rsidRPr="002F3304">
        <w:rPr>
          <w:rFonts w:ascii="Garamond" w:hAnsi="Garamond" w:cs="Garamond"/>
          <w:sz w:val="22"/>
          <w:szCs w:val="22"/>
        </w:rPr>
        <w:t>D.Lgs.</w:t>
      </w:r>
      <w:proofErr w:type="spellEnd"/>
      <w:r w:rsidRPr="002F3304">
        <w:rPr>
          <w:rFonts w:ascii="Garamond" w:hAnsi="Garamond" w:cs="Garamond"/>
          <w:sz w:val="22"/>
          <w:szCs w:val="22"/>
        </w:rPr>
        <w:t xml:space="preserve"> 50/2016 e ss.mm. e di ordine speciale di cui</w:t>
      </w:r>
      <w:r w:rsidRPr="0089085A">
        <w:t xml:space="preserve"> </w:t>
      </w:r>
      <w:r w:rsidRPr="002F3304">
        <w:rPr>
          <w:rFonts w:ascii="Garamond" w:hAnsi="Garamond" w:cs="Garamond"/>
          <w:sz w:val="22"/>
          <w:szCs w:val="22"/>
        </w:rPr>
        <w:t xml:space="preserve">all’art. 83 del </w:t>
      </w:r>
      <w:proofErr w:type="spellStart"/>
      <w:r w:rsidRPr="002F3304">
        <w:rPr>
          <w:rFonts w:ascii="Garamond" w:hAnsi="Garamond" w:cs="Garamond"/>
          <w:sz w:val="22"/>
          <w:szCs w:val="22"/>
        </w:rPr>
        <w:t>D.Lgs.</w:t>
      </w:r>
      <w:proofErr w:type="spellEnd"/>
      <w:r w:rsidRPr="002F3304">
        <w:rPr>
          <w:rFonts w:ascii="Garamond" w:hAnsi="Garamond" w:cs="Garamond"/>
          <w:sz w:val="22"/>
          <w:szCs w:val="22"/>
        </w:rPr>
        <w:t xml:space="preserve"> 50/2016, si sono concluse con esito positivo; </w:t>
      </w:r>
    </w:p>
    <w:p w:rsidR="00E90673" w:rsidRPr="00FB0400" w:rsidRDefault="00E90673" w:rsidP="00E90673">
      <w:pPr>
        <w:pStyle w:val="Default"/>
        <w:numPr>
          <w:ilvl w:val="0"/>
          <w:numId w:val="17"/>
        </w:numPr>
        <w:spacing w:after="200" w:line="240" w:lineRule="atLeast"/>
        <w:ind w:left="284" w:hanging="284"/>
        <w:contextualSpacing/>
        <w:jc w:val="both"/>
        <w:rPr>
          <w:rFonts w:ascii="Garamond" w:hAnsi="Garamond" w:cs="Arial"/>
          <w:color w:val="auto"/>
          <w:sz w:val="22"/>
          <w:szCs w:val="22"/>
          <w:lang w:eastAsia="ar-SA"/>
        </w:rPr>
      </w:pPr>
      <w:r w:rsidRPr="00FB0400">
        <w:rPr>
          <w:rFonts w:ascii="Garamond" w:hAnsi="Garamond" w:cs="Arial"/>
          <w:b/>
          <w:color w:val="auto"/>
          <w:sz w:val="22"/>
          <w:szCs w:val="22"/>
          <w:lang w:eastAsia="ar-SA"/>
        </w:rPr>
        <w:t>precisare</w:t>
      </w:r>
      <w:r w:rsidRPr="00FB0400">
        <w:rPr>
          <w:rFonts w:ascii="Garamond" w:hAnsi="Garamond" w:cs="Arial"/>
          <w:color w:val="auto"/>
          <w:sz w:val="22"/>
          <w:szCs w:val="22"/>
          <w:lang w:eastAsia="ar-SA"/>
        </w:rPr>
        <w:t xml:space="preserve"> che l’adozione del presente atto non comporta oneri a carico dell’amministrazione;</w:t>
      </w:r>
    </w:p>
    <w:p w:rsidR="00E90673" w:rsidRPr="00FB0400" w:rsidRDefault="00E90673" w:rsidP="00E90673">
      <w:pPr>
        <w:pStyle w:val="Default"/>
        <w:spacing w:after="200" w:line="240" w:lineRule="atLeast"/>
        <w:ind w:left="284" w:hanging="284"/>
        <w:contextualSpacing/>
        <w:jc w:val="both"/>
        <w:rPr>
          <w:rFonts w:ascii="Garamond" w:hAnsi="Garamond" w:cs="Arial"/>
          <w:color w:val="auto"/>
          <w:sz w:val="22"/>
          <w:szCs w:val="22"/>
          <w:lang w:eastAsia="ar-SA"/>
        </w:rPr>
      </w:pPr>
    </w:p>
    <w:p w:rsidR="00E90673" w:rsidRPr="00FB0400" w:rsidRDefault="00E90673" w:rsidP="00E90673">
      <w:pPr>
        <w:pStyle w:val="Default"/>
        <w:numPr>
          <w:ilvl w:val="0"/>
          <w:numId w:val="17"/>
        </w:numPr>
        <w:spacing w:after="200" w:line="240" w:lineRule="atLeast"/>
        <w:ind w:left="284" w:hanging="284"/>
        <w:contextualSpacing/>
        <w:jc w:val="both"/>
        <w:rPr>
          <w:rFonts w:ascii="Garamond" w:hAnsi="Garamond" w:cs="Arial"/>
          <w:color w:val="auto"/>
          <w:sz w:val="22"/>
          <w:szCs w:val="22"/>
          <w:lang w:eastAsia="ar-SA"/>
        </w:rPr>
      </w:pPr>
      <w:r w:rsidRPr="00FB0400">
        <w:rPr>
          <w:rFonts w:ascii="Garamond" w:hAnsi="Garamond" w:cs="Garamond"/>
          <w:b/>
          <w:sz w:val="22"/>
          <w:szCs w:val="22"/>
        </w:rPr>
        <w:t>pubblicare</w:t>
      </w:r>
      <w:r w:rsidRPr="00FB0400">
        <w:rPr>
          <w:rFonts w:ascii="Garamond" w:hAnsi="Garamond" w:cs="Garamond"/>
          <w:sz w:val="22"/>
          <w:szCs w:val="22"/>
        </w:rPr>
        <w:t xml:space="preserve"> il presente atto sull’albo on-line ai sensi dell’art.42 comma 2, della Legge Regionale 40/2005 e </w:t>
      </w:r>
      <w:proofErr w:type="spellStart"/>
      <w:r w:rsidRPr="00FB0400">
        <w:rPr>
          <w:rFonts w:ascii="Garamond" w:hAnsi="Garamond" w:cs="Garamond"/>
          <w:sz w:val="22"/>
          <w:szCs w:val="22"/>
        </w:rPr>
        <w:t>ss.mm.ii</w:t>
      </w:r>
      <w:proofErr w:type="spellEnd"/>
      <w:r w:rsidRPr="00FB0400">
        <w:rPr>
          <w:rFonts w:ascii="Garamond" w:hAnsi="Garamond" w:cs="Garamond"/>
          <w:sz w:val="22"/>
          <w:szCs w:val="22"/>
        </w:rPr>
        <w:t xml:space="preserve">. e , ai sensi dell’art. 29 del </w:t>
      </w:r>
      <w:proofErr w:type="spellStart"/>
      <w:r w:rsidRPr="00FB0400">
        <w:rPr>
          <w:rFonts w:ascii="Garamond" w:hAnsi="Garamond" w:cs="Garamond"/>
          <w:sz w:val="22"/>
          <w:szCs w:val="22"/>
        </w:rPr>
        <w:t>D.Lgs</w:t>
      </w:r>
      <w:proofErr w:type="spellEnd"/>
      <w:r w:rsidRPr="00FB0400">
        <w:rPr>
          <w:rFonts w:ascii="Garamond" w:hAnsi="Garamond" w:cs="Garamond"/>
          <w:sz w:val="22"/>
          <w:szCs w:val="22"/>
        </w:rPr>
        <w:t xml:space="preserve"> 50/2016 nella sezione “</w:t>
      </w:r>
      <w:r w:rsidRPr="00FB0400">
        <w:rPr>
          <w:rFonts w:ascii="Garamond" w:hAnsi="Garamond" w:cs="Garamond"/>
          <w:i/>
          <w:sz w:val="22"/>
          <w:szCs w:val="22"/>
        </w:rPr>
        <w:t>Amministrazione Trasparente</w:t>
      </w:r>
      <w:r w:rsidRPr="00FB0400">
        <w:rPr>
          <w:rFonts w:ascii="Garamond" w:hAnsi="Garamond" w:cs="Garamond"/>
          <w:sz w:val="22"/>
          <w:szCs w:val="22"/>
        </w:rPr>
        <w:t>” del sito web di questa Azienda nella sottosezione “</w:t>
      </w:r>
      <w:r w:rsidRPr="00FB0400">
        <w:rPr>
          <w:rFonts w:ascii="Garamond" w:hAnsi="Garamond" w:cs="Garamond"/>
          <w:i/>
          <w:sz w:val="22"/>
          <w:szCs w:val="22"/>
        </w:rPr>
        <w:t>Bandi di gara e contratti</w:t>
      </w:r>
      <w:r w:rsidRPr="00FB0400">
        <w:rPr>
          <w:rFonts w:ascii="Garamond" w:hAnsi="Garamond" w:cs="Garamond"/>
          <w:sz w:val="22"/>
          <w:szCs w:val="22"/>
        </w:rPr>
        <w:t>” nonché sul sistema informatizzato dell’Osservatorio dei Contratti Pubblici della Regione Toscana;</w:t>
      </w:r>
    </w:p>
    <w:p w:rsidR="00E90673" w:rsidRPr="00FB0400" w:rsidRDefault="00E90673" w:rsidP="00E90673">
      <w:pPr>
        <w:pStyle w:val="Default"/>
        <w:spacing w:after="200" w:line="240" w:lineRule="atLeast"/>
        <w:ind w:left="284" w:hanging="284"/>
        <w:contextualSpacing/>
        <w:jc w:val="both"/>
        <w:rPr>
          <w:rFonts w:ascii="Garamond" w:hAnsi="Garamond" w:cs="Arial"/>
          <w:color w:val="auto"/>
          <w:sz w:val="22"/>
          <w:szCs w:val="22"/>
          <w:lang w:eastAsia="ar-SA"/>
        </w:rPr>
      </w:pPr>
    </w:p>
    <w:p w:rsidR="00E90673" w:rsidRPr="00FB0400" w:rsidRDefault="00E90673" w:rsidP="00E90673">
      <w:pPr>
        <w:pStyle w:val="Default"/>
        <w:numPr>
          <w:ilvl w:val="0"/>
          <w:numId w:val="17"/>
        </w:numPr>
        <w:spacing w:after="200" w:line="240" w:lineRule="atLeast"/>
        <w:ind w:left="284" w:hanging="284"/>
        <w:contextualSpacing/>
        <w:jc w:val="both"/>
        <w:rPr>
          <w:rFonts w:ascii="Garamond" w:hAnsi="Garamond" w:cs="Arial"/>
          <w:sz w:val="22"/>
          <w:szCs w:val="22"/>
          <w:lang w:eastAsia="ar-SA"/>
        </w:rPr>
      </w:pPr>
      <w:r w:rsidRPr="00FB0400">
        <w:rPr>
          <w:rFonts w:ascii="Garamond" w:hAnsi="Garamond" w:cs="Garamond"/>
          <w:b/>
          <w:bCs/>
          <w:sz w:val="22"/>
          <w:szCs w:val="22"/>
        </w:rPr>
        <w:t>dichiarare</w:t>
      </w:r>
      <w:r w:rsidRPr="00FB0400">
        <w:rPr>
          <w:rFonts w:ascii="Garamond" w:hAnsi="Garamond" w:cs="Garamond"/>
          <w:bCs/>
          <w:sz w:val="22"/>
          <w:szCs w:val="22"/>
        </w:rPr>
        <w:t xml:space="preserve"> il presente atto immediatamente eseguibile in quanto è necessario provvedere con urgenza alla sua attuazione ai sensi dell’art. 42, comma 4, della L.R.T. n.40 del 24/02/2005 e ss.mm</w:t>
      </w:r>
      <w:r w:rsidRPr="00FB0400">
        <w:rPr>
          <w:rFonts w:ascii="Garamond" w:hAnsi="Garamond" w:cs="Arial"/>
          <w:color w:val="auto"/>
          <w:sz w:val="22"/>
          <w:szCs w:val="22"/>
          <w:lang w:eastAsia="ar-SA"/>
        </w:rPr>
        <w:t>;</w:t>
      </w:r>
    </w:p>
    <w:p w:rsidR="00E90673" w:rsidRPr="00FB0400" w:rsidRDefault="00E90673" w:rsidP="00E90673">
      <w:pPr>
        <w:pStyle w:val="Paragrafoelenco"/>
        <w:ind w:left="284" w:hanging="284"/>
        <w:rPr>
          <w:rFonts w:ascii="Garamond" w:hAnsi="Garamond" w:cs="Arial"/>
          <w:sz w:val="22"/>
          <w:szCs w:val="22"/>
          <w:lang w:eastAsia="ar-SA"/>
        </w:rPr>
      </w:pPr>
    </w:p>
    <w:p w:rsidR="00E90673" w:rsidRPr="00FB0400" w:rsidRDefault="00E90673" w:rsidP="00E90673">
      <w:pPr>
        <w:pStyle w:val="Default"/>
        <w:numPr>
          <w:ilvl w:val="0"/>
          <w:numId w:val="17"/>
        </w:numPr>
        <w:spacing w:after="200" w:line="240" w:lineRule="atLeast"/>
        <w:ind w:left="284" w:hanging="284"/>
        <w:contextualSpacing/>
        <w:jc w:val="both"/>
        <w:rPr>
          <w:rFonts w:ascii="Garamond" w:hAnsi="Garamond" w:cs="Arial"/>
          <w:sz w:val="22"/>
          <w:szCs w:val="22"/>
          <w:lang w:eastAsia="ar-SA"/>
        </w:rPr>
      </w:pPr>
      <w:r w:rsidRPr="00FB0400">
        <w:rPr>
          <w:rFonts w:ascii="Garamond" w:hAnsi="Garamond" w:cs="Arial"/>
          <w:b/>
          <w:sz w:val="22"/>
          <w:szCs w:val="22"/>
          <w:lang w:eastAsia="ar-SA"/>
        </w:rPr>
        <w:t>trasmettere</w:t>
      </w:r>
      <w:r w:rsidRPr="00FB0400">
        <w:rPr>
          <w:rFonts w:ascii="Garamond" w:hAnsi="Garamond" w:cs="Arial"/>
          <w:sz w:val="22"/>
          <w:szCs w:val="22"/>
          <w:lang w:eastAsia="ar-SA"/>
        </w:rPr>
        <w:t xml:space="preserve"> la presente Determinazione al Collegio Sindacale a norma di quanto previsto dall’art. 42 comma 2, della L.R.T. n. 40/2005 e </w:t>
      </w:r>
      <w:proofErr w:type="spellStart"/>
      <w:r w:rsidRPr="00FB0400">
        <w:rPr>
          <w:rFonts w:ascii="Garamond" w:hAnsi="Garamond" w:cs="Arial"/>
          <w:sz w:val="22"/>
          <w:szCs w:val="22"/>
          <w:lang w:eastAsia="ar-SA"/>
        </w:rPr>
        <w:t>ss.mm.ii</w:t>
      </w:r>
      <w:proofErr w:type="spellEnd"/>
      <w:r w:rsidRPr="00FB0400">
        <w:rPr>
          <w:rFonts w:ascii="Garamond" w:hAnsi="Garamond" w:cs="Arial"/>
          <w:sz w:val="22"/>
          <w:szCs w:val="22"/>
          <w:lang w:eastAsia="ar-SA"/>
        </w:rPr>
        <w:t>.</w:t>
      </w:r>
    </w:p>
    <w:p w:rsidR="00E90673" w:rsidRPr="00FB0400" w:rsidRDefault="00E90673" w:rsidP="00E90673">
      <w:pPr>
        <w:pStyle w:val="Default"/>
        <w:spacing w:after="200" w:line="240" w:lineRule="atLeast"/>
        <w:ind w:left="714"/>
        <w:contextualSpacing/>
        <w:jc w:val="both"/>
        <w:rPr>
          <w:rFonts w:ascii="Garamond" w:hAnsi="Garamond" w:cs="Arial"/>
          <w:sz w:val="22"/>
          <w:szCs w:val="22"/>
          <w:lang w:eastAsia="ar-SA"/>
        </w:rPr>
      </w:pPr>
    </w:p>
    <w:p w:rsidR="00E90673" w:rsidRPr="00FB0400" w:rsidRDefault="00E90673" w:rsidP="00E90673">
      <w:pPr>
        <w:jc w:val="center"/>
        <w:rPr>
          <w:rFonts w:ascii="Garamond" w:hAnsi="Garamond" w:cs="Garamond"/>
          <w:b/>
          <w:sz w:val="22"/>
          <w:szCs w:val="22"/>
        </w:rPr>
      </w:pPr>
      <w:r w:rsidRPr="00FB0400">
        <w:rPr>
          <w:rFonts w:ascii="Garamond" w:hAnsi="Garamond" w:cs="Garamond"/>
          <w:b/>
          <w:sz w:val="22"/>
          <w:szCs w:val="22"/>
        </w:rPr>
        <w:t>Il Direttore</w:t>
      </w:r>
    </w:p>
    <w:p w:rsidR="00E90673" w:rsidRPr="00FB0400" w:rsidRDefault="00E90673" w:rsidP="00E90673">
      <w:pPr>
        <w:jc w:val="center"/>
        <w:rPr>
          <w:rFonts w:ascii="Garamond" w:hAnsi="Garamond" w:cs="Garamond"/>
          <w:b/>
          <w:sz w:val="22"/>
          <w:szCs w:val="22"/>
        </w:rPr>
      </w:pPr>
      <w:r w:rsidRPr="00FB0400">
        <w:rPr>
          <w:rFonts w:ascii="Garamond" w:hAnsi="Garamond" w:cs="Garamond"/>
          <w:b/>
          <w:sz w:val="22"/>
          <w:szCs w:val="22"/>
        </w:rPr>
        <w:t xml:space="preserve"> S.O.C. Gestione Investimenti Empoli</w:t>
      </w:r>
    </w:p>
    <w:p w:rsidR="00E90673" w:rsidRPr="00456BC5" w:rsidRDefault="00E90673" w:rsidP="00E90673">
      <w:pPr>
        <w:jc w:val="center"/>
        <w:rPr>
          <w:rFonts w:ascii="Garamond" w:hAnsi="Garamond" w:cs="Garamond"/>
          <w:b/>
          <w:sz w:val="22"/>
          <w:szCs w:val="22"/>
        </w:rPr>
      </w:pPr>
      <w:r w:rsidRPr="00FB0400">
        <w:rPr>
          <w:rFonts w:ascii="Garamond" w:hAnsi="Garamond" w:cs="Garamond"/>
          <w:b/>
          <w:sz w:val="22"/>
          <w:szCs w:val="22"/>
        </w:rPr>
        <w:t xml:space="preserve"> (Ing. Luca Tani)</w:t>
      </w:r>
    </w:p>
    <w:p w:rsidR="00E90673" w:rsidRPr="00456BC5" w:rsidRDefault="00E90673" w:rsidP="00E90673">
      <w:pPr>
        <w:jc w:val="center"/>
        <w:rPr>
          <w:rFonts w:ascii="Garamond" w:hAnsi="Garamond" w:cs="Garamond"/>
          <w:b/>
          <w:sz w:val="22"/>
          <w:szCs w:val="22"/>
        </w:rPr>
      </w:pPr>
    </w:p>
    <w:p w:rsidR="00E90673" w:rsidRDefault="00E90673" w:rsidP="00E90673">
      <w:pPr>
        <w:jc w:val="center"/>
        <w:rPr>
          <w:rFonts w:ascii="Garamond" w:hAnsi="Garamond" w:cs="Garamond"/>
          <w:b/>
          <w:bCs/>
          <w:szCs w:val="24"/>
        </w:rPr>
      </w:pPr>
    </w:p>
    <w:p w:rsidR="00E90673" w:rsidRDefault="00E90673" w:rsidP="00E90673">
      <w:pPr>
        <w:jc w:val="center"/>
        <w:rPr>
          <w:rFonts w:ascii="Garamond" w:hAnsi="Garamond" w:cs="Garamond"/>
          <w:b/>
          <w:bCs/>
          <w:szCs w:val="24"/>
        </w:rPr>
      </w:pPr>
    </w:p>
    <w:p w:rsidR="00034638" w:rsidRDefault="00034638" w:rsidP="008D2488">
      <w:pPr>
        <w:jc w:val="center"/>
        <w:rPr>
          <w:rFonts w:ascii="Garamond" w:hAnsi="Garamond" w:cs="Garamond"/>
          <w:b/>
          <w:bCs/>
          <w:szCs w:val="24"/>
        </w:rPr>
      </w:pPr>
    </w:p>
    <w:sectPr w:rsidR="00034638" w:rsidSect="00885570">
      <w:headerReference w:type="default" r:id="rId7"/>
      <w:headerReference w:type="first" r:id="rId8"/>
      <w:footerReference w:type="first" r:id="rId9"/>
      <w:pgSz w:w="11906" w:h="16838" w:code="9"/>
      <w:pgMar w:top="567" w:right="1134" w:bottom="567" w:left="851" w:header="850"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BF3" w:rsidRDefault="00AB1BF3">
      <w:r>
        <w:separator/>
      </w:r>
    </w:p>
  </w:endnote>
  <w:endnote w:type="continuationSeparator" w:id="0">
    <w:p w:rsidR="00AB1BF3" w:rsidRDefault="00AB1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10D1CAB-6F3C-403D-88B7-45E4403C7DFC}"/>
  </w:font>
  <w:font w:name="Courier New">
    <w:panose1 w:val="02070309020205020404"/>
    <w:charset w:val="00"/>
    <w:family w:val="modern"/>
    <w:pitch w:val="fixed"/>
    <w:sig w:usb0="E0002EFF" w:usb1="C0007843" w:usb2="00000009" w:usb3="00000000" w:csb0="000001FF" w:csb1="00000000"/>
    <w:embedRegular r:id="rId2" w:subsetted="1" w:fontKey="{6EB98C7E-0D5B-4134-8CC6-4A224E5CC62B}"/>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subsetted="1" w:fontKey="{6366BEAF-287B-42AA-A8FF-96A61A9B8D1D}"/>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embedRegular r:id="rId4" w:fontKey="{8748F9F9-A5AE-4FA1-AE30-330E499FDF48}"/>
    <w:embedBold r:id="rId5" w:fontKey="{C274AB67-91BB-44C6-AF40-AEC871778B25}"/>
    <w:embedItalic r:id="rId6" w:fontKey="{C5B0124C-F2A8-45C5-ADA5-1295B32F41F7}"/>
    <w:embedBoldItalic r:id="rId7" w:fontKey="{AD333C6B-2002-482E-9805-531466C63A04}"/>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Bold r:id="rId8" w:subsetted="1" w:fontKey="{7B514997-95B8-4DF8-B089-E81507399D04}"/>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E7" w:rsidRDefault="000343E7" w:rsidP="000343E7">
    <w:pPr>
      <w:pStyle w:val="Pidipagina"/>
      <w:jc w:val="right"/>
      <w:rPr>
        <w:rFonts w:ascii="Garamond" w:hAnsi="Garamond" w:cs="Garamond"/>
        <w:b/>
        <w:bCs/>
        <w:szCs w:val="24"/>
      </w:rPr>
    </w:pPr>
    <w:r>
      <w:rPr>
        <w:rFonts w:ascii="Garamond" w:hAnsi="Garamond" w:cs="Garamond"/>
        <w:b/>
        <w:bCs/>
        <w:szCs w:val="24"/>
      </w:rPr>
      <w:t>“documento firmato digitalmente”</w:t>
    </w:r>
  </w:p>
  <w:p w:rsidR="0005457A" w:rsidRDefault="0005457A" w:rsidP="000343E7">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BF3" w:rsidRDefault="00AB1BF3">
      <w:r>
        <w:separator/>
      </w:r>
    </w:p>
  </w:footnote>
  <w:footnote w:type="continuationSeparator" w:id="0">
    <w:p w:rsidR="00AB1BF3" w:rsidRDefault="00AB1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8FF" w:rsidRDefault="00E90673">
    <w:pPr>
      <w:pStyle w:val="Intestazione"/>
      <w:jc w:val="both"/>
      <w:rPr>
        <w:sz w:val="16"/>
        <w:szCs w:val="16"/>
      </w:rPr>
    </w:pPr>
    <w:r>
      <w:rPr>
        <w:noProof/>
      </w:rPr>
      <w:drawing>
        <wp:anchor distT="0" distB="0" distL="114300" distR="114300" simplePos="0" relativeHeight="251657216" behindDoc="1" locked="0" layoutInCell="1" allowOverlap="1">
          <wp:simplePos x="0" y="0"/>
          <wp:positionH relativeFrom="column">
            <wp:posOffset>5366385</wp:posOffset>
          </wp:positionH>
          <wp:positionV relativeFrom="paragraph">
            <wp:posOffset>-139065</wp:posOffset>
          </wp:positionV>
          <wp:extent cx="933450" cy="438150"/>
          <wp:effectExtent l="0" t="0" r="0" b="0"/>
          <wp:wrapNone/>
          <wp:docPr id="1" name="Immagine 1"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6DB">
      <w:rPr>
        <w:rFonts w:ascii="Arial Narrow" w:hAnsi="Arial Narrow"/>
        <w:b/>
        <w:sz w:val="52"/>
        <w:szCs w:val="52"/>
      </w:rPr>
      <w:t xml:space="preserve">   </w:t>
    </w:r>
  </w:p>
  <w:p w:rsidR="008E18FF" w:rsidRDefault="008E18FF">
    <w:pPr>
      <w:pStyle w:val="Intestazione"/>
      <w:jc w:val="both"/>
      <w:rPr>
        <w:sz w:val="16"/>
        <w:szCs w:val="16"/>
      </w:rPr>
    </w:pPr>
  </w:p>
  <w:p w:rsidR="008E18FF" w:rsidRDefault="008E18FF">
    <w:pPr>
      <w:pStyle w:val="Intestazione"/>
      <w:jc w:val="both"/>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CE" w:rsidRDefault="00E90673">
    <w:pPr>
      <w:pStyle w:val="Intestazione"/>
    </w:pPr>
    <w:r>
      <w:rPr>
        <w:noProof/>
      </w:rPr>
      <w:drawing>
        <wp:anchor distT="0" distB="0" distL="114300" distR="114300" simplePos="0" relativeHeight="251658240" behindDoc="1" locked="0" layoutInCell="1" allowOverlap="1">
          <wp:simplePos x="0" y="0"/>
          <wp:positionH relativeFrom="column">
            <wp:posOffset>5204460</wp:posOffset>
          </wp:positionH>
          <wp:positionV relativeFrom="paragraph">
            <wp:posOffset>3810</wp:posOffset>
          </wp:positionV>
          <wp:extent cx="933450" cy="438150"/>
          <wp:effectExtent l="0" t="0" r="0" b="0"/>
          <wp:wrapNone/>
          <wp:docPr id="2" name="Immagine 2" descr="Logo_AUSL Toscana cen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USL Toscana centr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30C53"/>
    <w:multiLevelType w:val="hybridMultilevel"/>
    <w:tmpl w:val="D88CFA4C"/>
    <w:lvl w:ilvl="0" w:tplc="0410000F">
      <w:start w:val="1"/>
      <w:numFmt w:val="decimal"/>
      <w:lvlText w:val="%1."/>
      <w:lvlJc w:val="left"/>
      <w:pPr>
        <w:tabs>
          <w:tab w:val="num" w:pos="1146"/>
        </w:tabs>
        <w:ind w:left="1146" w:hanging="360"/>
      </w:p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2" w15:restartNumberingAfterBreak="0">
    <w:nsid w:val="03FC7822"/>
    <w:multiLevelType w:val="hybridMultilevel"/>
    <w:tmpl w:val="1A9AE0A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3741ED"/>
    <w:multiLevelType w:val="hybridMultilevel"/>
    <w:tmpl w:val="AC9ED4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0B9F0987"/>
    <w:multiLevelType w:val="hybridMultilevel"/>
    <w:tmpl w:val="B2CCA9DA"/>
    <w:lvl w:ilvl="0" w:tplc="5EF8CC92">
      <w:start w:val="1"/>
      <w:numFmt w:val="lowerLetter"/>
      <w:lvlText w:val="%1)"/>
      <w:lvlJc w:val="left"/>
      <w:pPr>
        <w:tabs>
          <w:tab w:val="num" w:pos="1803"/>
        </w:tabs>
        <w:ind w:left="1803" w:hanging="1095"/>
      </w:pPr>
      <w:rPr>
        <w:rFonts w:hint="default"/>
        <w:i/>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5" w15:restartNumberingAfterBreak="0">
    <w:nsid w:val="10356B6B"/>
    <w:multiLevelType w:val="hybridMultilevel"/>
    <w:tmpl w:val="78DC0B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DD7595"/>
    <w:multiLevelType w:val="hybridMultilevel"/>
    <w:tmpl w:val="40A08F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4055DB2"/>
    <w:multiLevelType w:val="hybridMultilevel"/>
    <w:tmpl w:val="E87EE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F411DA"/>
    <w:multiLevelType w:val="hybridMultilevel"/>
    <w:tmpl w:val="0CC64EF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B1F4714"/>
    <w:multiLevelType w:val="singleLevel"/>
    <w:tmpl w:val="049E7292"/>
    <w:lvl w:ilvl="0">
      <w:start w:val="1"/>
      <w:numFmt w:val="decimal"/>
      <w:lvlText w:val="%1)"/>
      <w:lvlJc w:val="left"/>
      <w:pPr>
        <w:tabs>
          <w:tab w:val="num" w:pos="316"/>
        </w:tabs>
        <w:ind w:left="316" w:hanging="360"/>
      </w:pPr>
      <w:rPr>
        <w:rFonts w:hint="default"/>
      </w:rPr>
    </w:lvl>
  </w:abstractNum>
  <w:abstractNum w:abstractNumId="10" w15:restartNumberingAfterBreak="0">
    <w:nsid w:val="3EE04DC8"/>
    <w:multiLevelType w:val="hybridMultilevel"/>
    <w:tmpl w:val="8BCA51B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AE4A1E"/>
    <w:multiLevelType w:val="hybridMultilevel"/>
    <w:tmpl w:val="1BA4D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E01F6A"/>
    <w:multiLevelType w:val="hybridMultilevel"/>
    <w:tmpl w:val="4F56183C"/>
    <w:lvl w:ilvl="0" w:tplc="0410000F">
      <w:start w:val="1"/>
      <w:numFmt w:val="decimal"/>
      <w:lvlText w:val="%1."/>
      <w:lvlJc w:val="left"/>
      <w:pPr>
        <w:tabs>
          <w:tab w:val="num" w:pos="786"/>
        </w:tabs>
        <w:ind w:left="786"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7EF715E"/>
    <w:multiLevelType w:val="hybridMultilevel"/>
    <w:tmpl w:val="CB5E93FE"/>
    <w:lvl w:ilvl="0" w:tplc="665E95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86F1B8A"/>
    <w:multiLevelType w:val="hybridMultilevel"/>
    <w:tmpl w:val="4ACCD67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5BE20DE"/>
    <w:multiLevelType w:val="hybridMultilevel"/>
    <w:tmpl w:val="E9283162"/>
    <w:lvl w:ilvl="0" w:tplc="09989142">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7D72495"/>
    <w:multiLevelType w:val="hybridMultilevel"/>
    <w:tmpl w:val="54A4789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671C624B"/>
    <w:multiLevelType w:val="hybridMultilevel"/>
    <w:tmpl w:val="F9829A1C"/>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num w:numId="1">
    <w:abstractNumId w:val="8"/>
  </w:num>
  <w:num w:numId="2">
    <w:abstractNumId w:val="7"/>
  </w:num>
  <w:num w:numId="3">
    <w:abstractNumId w:val="10"/>
  </w:num>
  <w:num w:numId="4">
    <w:abstractNumId w:val="11"/>
  </w:num>
  <w:num w:numId="5">
    <w:abstractNumId w:val="5"/>
  </w:num>
  <w:num w:numId="6">
    <w:abstractNumId w:val="2"/>
  </w:num>
  <w:num w:numId="7">
    <w:abstractNumId w:val="17"/>
  </w:num>
  <w:num w:numId="8">
    <w:abstractNumId w:val="6"/>
  </w:num>
  <w:num w:numId="9">
    <w:abstractNumId w:val="4"/>
  </w:num>
  <w:num w:numId="10">
    <w:abstractNumId w:val="12"/>
  </w:num>
  <w:num w:numId="11">
    <w:abstractNumId w:val="1"/>
  </w:num>
  <w:num w:numId="12">
    <w:abstractNumId w:val="14"/>
  </w:num>
  <w:num w:numId="13">
    <w:abstractNumId w:val="3"/>
  </w:num>
  <w:num w:numId="14">
    <w:abstractNumId w:val="9"/>
  </w:num>
  <w:num w:numId="15">
    <w:abstractNumId w:val="0"/>
    <w:lvlOverride w:ilvl="0">
      <w:lvl w:ilvl="0">
        <w:start w:val="1"/>
        <w:numFmt w:val="bullet"/>
        <w:lvlText w:val=""/>
        <w:legacy w:legacy="1" w:legacySpace="0" w:legacyIndent="283"/>
        <w:lvlJc w:val="left"/>
        <w:pPr>
          <w:ind w:left="991" w:hanging="283"/>
        </w:pPr>
        <w:rPr>
          <w:rFonts w:ascii="Symbol" w:hAnsi="Symbol" w:hint="default"/>
        </w:rPr>
      </w:lvl>
    </w:lvlOverride>
  </w:num>
  <w:num w:numId="16">
    <w:abstractNumId w:val="0"/>
  </w:num>
  <w:num w:numId="17">
    <w:abstractNumId w:val="15"/>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673"/>
    <w:rsid w:val="00001771"/>
    <w:rsid w:val="000068B5"/>
    <w:rsid w:val="00012FC4"/>
    <w:rsid w:val="000143E0"/>
    <w:rsid w:val="00017CA9"/>
    <w:rsid w:val="00021A5C"/>
    <w:rsid w:val="00022EF5"/>
    <w:rsid w:val="00026FD5"/>
    <w:rsid w:val="000320B7"/>
    <w:rsid w:val="00033867"/>
    <w:rsid w:val="000343E7"/>
    <w:rsid w:val="00034638"/>
    <w:rsid w:val="00040BD1"/>
    <w:rsid w:val="000416DA"/>
    <w:rsid w:val="00043519"/>
    <w:rsid w:val="0005457A"/>
    <w:rsid w:val="0005752F"/>
    <w:rsid w:val="0006370C"/>
    <w:rsid w:val="000729C8"/>
    <w:rsid w:val="000747B6"/>
    <w:rsid w:val="00076ABB"/>
    <w:rsid w:val="00082FE4"/>
    <w:rsid w:val="0008504D"/>
    <w:rsid w:val="000906DA"/>
    <w:rsid w:val="00095EA7"/>
    <w:rsid w:val="000A0827"/>
    <w:rsid w:val="000A1A88"/>
    <w:rsid w:val="000A286C"/>
    <w:rsid w:val="000A427C"/>
    <w:rsid w:val="000B097F"/>
    <w:rsid w:val="000B1D17"/>
    <w:rsid w:val="000C13E9"/>
    <w:rsid w:val="000D2CE4"/>
    <w:rsid w:val="000D324C"/>
    <w:rsid w:val="000D52DC"/>
    <w:rsid w:val="000E1E8F"/>
    <w:rsid w:val="000F2C94"/>
    <w:rsid w:val="000F7C62"/>
    <w:rsid w:val="0010085A"/>
    <w:rsid w:val="00100B31"/>
    <w:rsid w:val="00101492"/>
    <w:rsid w:val="0010399E"/>
    <w:rsid w:val="00111D05"/>
    <w:rsid w:val="001224A4"/>
    <w:rsid w:val="00131271"/>
    <w:rsid w:val="00133E4F"/>
    <w:rsid w:val="001476A8"/>
    <w:rsid w:val="0015168E"/>
    <w:rsid w:val="00157BE0"/>
    <w:rsid w:val="00160CE1"/>
    <w:rsid w:val="00165679"/>
    <w:rsid w:val="00171158"/>
    <w:rsid w:val="00172C08"/>
    <w:rsid w:val="001736D3"/>
    <w:rsid w:val="00173DA2"/>
    <w:rsid w:val="001830ED"/>
    <w:rsid w:val="001836AE"/>
    <w:rsid w:val="00183CB3"/>
    <w:rsid w:val="001855D0"/>
    <w:rsid w:val="00185B9B"/>
    <w:rsid w:val="00194CF4"/>
    <w:rsid w:val="00196E71"/>
    <w:rsid w:val="001B03ED"/>
    <w:rsid w:val="001B5CEB"/>
    <w:rsid w:val="001C0937"/>
    <w:rsid w:val="001C0D7D"/>
    <w:rsid w:val="001C79AC"/>
    <w:rsid w:val="001E10D1"/>
    <w:rsid w:val="001E3689"/>
    <w:rsid w:val="001E40D4"/>
    <w:rsid w:val="001E4C21"/>
    <w:rsid w:val="001E6880"/>
    <w:rsid w:val="001E6F02"/>
    <w:rsid w:val="001F3A17"/>
    <w:rsid w:val="001F719A"/>
    <w:rsid w:val="00200ECE"/>
    <w:rsid w:val="00210327"/>
    <w:rsid w:val="00212996"/>
    <w:rsid w:val="00213FB8"/>
    <w:rsid w:val="00224EAC"/>
    <w:rsid w:val="00225765"/>
    <w:rsid w:val="002331E8"/>
    <w:rsid w:val="002336FF"/>
    <w:rsid w:val="00243987"/>
    <w:rsid w:val="00245FC7"/>
    <w:rsid w:val="002564A6"/>
    <w:rsid w:val="00260341"/>
    <w:rsid w:val="002646B7"/>
    <w:rsid w:val="00272B2A"/>
    <w:rsid w:val="002738EA"/>
    <w:rsid w:val="00286B7B"/>
    <w:rsid w:val="00296E87"/>
    <w:rsid w:val="00297B16"/>
    <w:rsid w:val="002A432F"/>
    <w:rsid w:val="002A7042"/>
    <w:rsid w:val="002B2055"/>
    <w:rsid w:val="002B7B67"/>
    <w:rsid w:val="002B7E82"/>
    <w:rsid w:val="002C2E08"/>
    <w:rsid w:val="002C56B4"/>
    <w:rsid w:val="002C627D"/>
    <w:rsid w:val="002D11A3"/>
    <w:rsid w:val="002D2839"/>
    <w:rsid w:val="002D3BEF"/>
    <w:rsid w:val="002D7F27"/>
    <w:rsid w:val="002F2AE1"/>
    <w:rsid w:val="002F2CBB"/>
    <w:rsid w:val="00301AD1"/>
    <w:rsid w:val="003043C1"/>
    <w:rsid w:val="003132A8"/>
    <w:rsid w:val="00313642"/>
    <w:rsid w:val="00314647"/>
    <w:rsid w:val="00316FF0"/>
    <w:rsid w:val="00325619"/>
    <w:rsid w:val="00325EBB"/>
    <w:rsid w:val="00326F49"/>
    <w:rsid w:val="00331954"/>
    <w:rsid w:val="00331E11"/>
    <w:rsid w:val="00351480"/>
    <w:rsid w:val="00354D12"/>
    <w:rsid w:val="003556CA"/>
    <w:rsid w:val="00355C43"/>
    <w:rsid w:val="00361116"/>
    <w:rsid w:val="003634EB"/>
    <w:rsid w:val="00363A01"/>
    <w:rsid w:val="0037375A"/>
    <w:rsid w:val="00374230"/>
    <w:rsid w:val="003748E2"/>
    <w:rsid w:val="00384296"/>
    <w:rsid w:val="00385C17"/>
    <w:rsid w:val="003870FD"/>
    <w:rsid w:val="003916C8"/>
    <w:rsid w:val="003A386C"/>
    <w:rsid w:val="003B4229"/>
    <w:rsid w:val="003B5B41"/>
    <w:rsid w:val="003C6EF5"/>
    <w:rsid w:val="003D19FD"/>
    <w:rsid w:val="003D4FB7"/>
    <w:rsid w:val="003E43EF"/>
    <w:rsid w:val="003E582A"/>
    <w:rsid w:val="003E5CA0"/>
    <w:rsid w:val="003F0101"/>
    <w:rsid w:val="003F17AD"/>
    <w:rsid w:val="003F576F"/>
    <w:rsid w:val="003F63EF"/>
    <w:rsid w:val="00400981"/>
    <w:rsid w:val="00403DB0"/>
    <w:rsid w:val="00403F9D"/>
    <w:rsid w:val="00404C98"/>
    <w:rsid w:val="00405F30"/>
    <w:rsid w:val="004063DA"/>
    <w:rsid w:val="0041249D"/>
    <w:rsid w:val="00412994"/>
    <w:rsid w:val="004144D0"/>
    <w:rsid w:val="00414AC4"/>
    <w:rsid w:val="00415015"/>
    <w:rsid w:val="004214F8"/>
    <w:rsid w:val="00423964"/>
    <w:rsid w:val="00427B9B"/>
    <w:rsid w:val="00444F00"/>
    <w:rsid w:val="00451D8F"/>
    <w:rsid w:val="0045672F"/>
    <w:rsid w:val="00456DC8"/>
    <w:rsid w:val="004600E1"/>
    <w:rsid w:val="00466A51"/>
    <w:rsid w:val="004721DC"/>
    <w:rsid w:val="00473F69"/>
    <w:rsid w:val="004771BF"/>
    <w:rsid w:val="00482E13"/>
    <w:rsid w:val="00484D6D"/>
    <w:rsid w:val="00487F6E"/>
    <w:rsid w:val="00496082"/>
    <w:rsid w:val="004A594C"/>
    <w:rsid w:val="004B155F"/>
    <w:rsid w:val="004C37FC"/>
    <w:rsid w:val="004D0A88"/>
    <w:rsid w:val="004D2269"/>
    <w:rsid w:val="004E20CC"/>
    <w:rsid w:val="004F0218"/>
    <w:rsid w:val="004F28AD"/>
    <w:rsid w:val="004F568E"/>
    <w:rsid w:val="004F7A2B"/>
    <w:rsid w:val="00504153"/>
    <w:rsid w:val="00505A9A"/>
    <w:rsid w:val="00505ADA"/>
    <w:rsid w:val="00512295"/>
    <w:rsid w:val="0051244A"/>
    <w:rsid w:val="00514843"/>
    <w:rsid w:val="00514FB5"/>
    <w:rsid w:val="00515001"/>
    <w:rsid w:val="00516269"/>
    <w:rsid w:val="00525BD8"/>
    <w:rsid w:val="00531D16"/>
    <w:rsid w:val="005325AE"/>
    <w:rsid w:val="00534C63"/>
    <w:rsid w:val="005353CB"/>
    <w:rsid w:val="00544DB2"/>
    <w:rsid w:val="00553698"/>
    <w:rsid w:val="005626A1"/>
    <w:rsid w:val="00564E3F"/>
    <w:rsid w:val="00567CF8"/>
    <w:rsid w:val="0057416A"/>
    <w:rsid w:val="00575EC4"/>
    <w:rsid w:val="00582A65"/>
    <w:rsid w:val="00587CC9"/>
    <w:rsid w:val="005945CB"/>
    <w:rsid w:val="005A34FB"/>
    <w:rsid w:val="005B2665"/>
    <w:rsid w:val="005B3D62"/>
    <w:rsid w:val="005B7C83"/>
    <w:rsid w:val="005C07CC"/>
    <w:rsid w:val="005C3BD5"/>
    <w:rsid w:val="005C6A82"/>
    <w:rsid w:val="005D0BA7"/>
    <w:rsid w:val="005D2C21"/>
    <w:rsid w:val="005D7836"/>
    <w:rsid w:val="005E0E3F"/>
    <w:rsid w:val="005E3F5A"/>
    <w:rsid w:val="005E661B"/>
    <w:rsid w:val="005F09DB"/>
    <w:rsid w:val="005F0D8A"/>
    <w:rsid w:val="0060030C"/>
    <w:rsid w:val="00604152"/>
    <w:rsid w:val="00624146"/>
    <w:rsid w:val="00634D1F"/>
    <w:rsid w:val="00636F83"/>
    <w:rsid w:val="00642A05"/>
    <w:rsid w:val="00643FDB"/>
    <w:rsid w:val="006447BD"/>
    <w:rsid w:val="00644D6E"/>
    <w:rsid w:val="00646A6C"/>
    <w:rsid w:val="00646CBF"/>
    <w:rsid w:val="006528CA"/>
    <w:rsid w:val="0066377D"/>
    <w:rsid w:val="00664ED4"/>
    <w:rsid w:val="00666349"/>
    <w:rsid w:val="0067028D"/>
    <w:rsid w:val="00671E99"/>
    <w:rsid w:val="00673879"/>
    <w:rsid w:val="0067415C"/>
    <w:rsid w:val="0067515E"/>
    <w:rsid w:val="00677F8D"/>
    <w:rsid w:val="0068145D"/>
    <w:rsid w:val="00683982"/>
    <w:rsid w:val="006916D3"/>
    <w:rsid w:val="00691A64"/>
    <w:rsid w:val="006A2864"/>
    <w:rsid w:val="006A5381"/>
    <w:rsid w:val="006A76C3"/>
    <w:rsid w:val="006B07BB"/>
    <w:rsid w:val="006B358D"/>
    <w:rsid w:val="006B4042"/>
    <w:rsid w:val="006B5563"/>
    <w:rsid w:val="006B559B"/>
    <w:rsid w:val="006B60E0"/>
    <w:rsid w:val="006C75BF"/>
    <w:rsid w:val="006E0576"/>
    <w:rsid w:val="006E25E0"/>
    <w:rsid w:val="006E4DC8"/>
    <w:rsid w:val="006F085E"/>
    <w:rsid w:val="006F1226"/>
    <w:rsid w:val="007036BA"/>
    <w:rsid w:val="00710B5C"/>
    <w:rsid w:val="00721638"/>
    <w:rsid w:val="00724D2E"/>
    <w:rsid w:val="00727B41"/>
    <w:rsid w:val="007369C1"/>
    <w:rsid w:val="0073791C"/>
    <w:rsid w:val="00744C79"/>
    <w:rsid w:val="007505A5"/>
    <w:rsid w:val="007574F4"/>
    <w:rsid w:val="00767C1B"/>
    <w:rsid w:val="00771022"/>
    <w:rsid w:val="00772389"/>
    <w:rsid w:val="0077279D"/>
    <w:rsid w:val="007766CA"/>
    <w:rsid w:val="00776A0A"/>
    <w:rsid w:val="00780C03"/>
    <w:rsid w:val="00780EF2"/>
    <w:rsid w:val="007832DD"/>
    <w:rsid w:val="00783EB6"/>
    <w:rsid w:val="00784035"/>
    <w:rsid w:val="00793515"/>
    <w:rsid w:val="00795899"/>
    <w:rsid w:val="007A25A3"/>
    <w:rsid w:val="007A54EE"/>
    <w:rsid w:val="007B02CC"/>
    <w:rsid w:val="007B0F67"/>
    <w:rsid w:val="007B28D1"/>
    <w:rsid w:val="007C2C6C"/>
    <w:rsid w:val="007C4ED6"/>
    <w:rsid w:val="007C7465"/>
    <w:rsid w:val="007D34A5"/>
    <w:rsid w:val="007D3897"/>
    <w:rsid w:val="007D5701"/>
    <w:rsid w:val="007E033F"/>
    <w:rsid w:val="007E0CB8"/>
    <w:rsid w:val="007E1DB6"/>
    <w:rsid w:val="007E580D"/>
    <w:rsid w:val="007E6AE3"/>
    <w:rsid w:val="007E6DD2"/>
    <w:rsid w:val="007F6278"/>
    <w:rsid w:val="00802B08"/>
    <w:rsid w:val="008056D6"/>
    <w:rsid w:val="008122A3"/>
    <w:rsid w:val="0081620A"/>
    <w:rsid w:val="008218AB"/>
    <w:rsid w:val="00822975"/>
    <w:rsid w:val="00823C1D"/>
    <w:rsid w:val="008376AD"/>
    <w:rsid w:val="00840FCC"/>
    <w:rsid w:val="00843382"/>
    <w:rsid w:val="008548C3"/>
    <w:rsid w:val="00856DD9"/>
    <w:rsid w:val="0085734C"/>
    <w:rsid w:val="00860066"/>
    <w:rsid w:val="008626DB"/>
    <w:rsid w:val="00862739"/>
    <w:rsid w:val="00870B42"/>
    <w:rsid w:val="008717FD"/>
    <w:rsid w:val="008754FC"/>
    <w:rsid w:val="0087582D"/>
    <w:rsid w:val="0087758E"/>
    <w:rsid w:val="00885570"/>
    <w:rsid w:val="00887D00"/>
    <w:rsid w:val="008964C3"/>
    <w:rsid w:val="008A0551"/>
    <w:rsid w:val="008B3832"/>
    <w:rsid w:val="008B3EDB"/>
    <w:rsid w:val="008C025F"/>
    <w:rsid w:val="008C10AC"/>
    <w:rsid w:val="008D0B49"/>
    <w:rsid w:val="008D1126"/>
    <w:rsid w:val="008D2488"/>
    <w:rsid w:val="008E18FF"/>
    <w:rsid w:val="008E27C1"/>
    <w:rsid w:val="008F0246"/>
    <w:rsid w:val="008F14C4"/>
    <w:rsid w:val="008F1697"/>
    <w:rsid w:val="008F2627"/>
    <w:rsid w:val="0091011A"/>
    <w:rsid w:val="00913A46"/>
    <w:rsid w:val="009140B6"/>
    <w:rsid w:val="00914771"/>
    <w:rsid w:val="009158D0"/>
    <w:rsid w:val="0091676C"/>
    <w:rsid w:val="00920134"/>
    <w:rsid w:val="00922EFE"/>
    <w:rsid w:val="009236FC"/>
    <w:rsid w:val="00926E03"/>
    <w:rsid w:val="00931DC8"/>
    <w:rsid w:val="00932667"/>
    <w:rsid w:val="0093281A"/>
    <w:rsid w:val="00932CFE"/>
    <w:rsid w:val="00935085"/>
    <w:rsid w:val="00935336"/>
    <w:rsid w:val="009439C0"/>
    <w:rsid w:val="00945D10"/>
    <w:rsid w:val="00946DC2"/>
    <w:rsid w:val="0095088E"/>
    <w:rsid w:val="00956C57"/>
    <w:rsid w:val="00957083"/>
    <w:rsid w:val="0096173A"/>
    <w:rsid w:val="009619C5"/>
    <w:rsid w:val="00966A63"/>
    <w:rsid w:val="00971667"/>
    <w:rsid w:val="009727E5"/>
    <w:rsid w:val="009758B7"/>
    <w:rsid w:val="00980DCE"/>
    <w:rsid w:val="00984537"/>
    <w:rsid w:val="009861D7"/>
    <w:rsid w:val="009A4C55"/>
    <w:rsid w:val="009B33C3"/>
    <w:rsid w:val="009B45F2"/>
    <w:rsid w:val="009B607E"/>
    <w:rsid w:val="009B623F"/>
    <w:rsid w:val="009C096E"/>
    <w:rsid w:val="009D0668"/>
    <w:rsid w:val="009D395E"/>
    <w:rsid w:val="009E2ACB"/>
    <w:rsid w:val="009E5F8F"/>
    <w:rsid w:val="009F34EE"/>
    <w:rsid w:val="009F4A38"/>
    <w:rsid w:val="009F7ADE"/>
    <w:rsid w:val="00A01D7B"/>
    <w:rsid w:val="00A062FA"/>
    <w:rsid w:val="00A0722A"/>
    <w:rsid w:val="00A215DC"/>
    <w:rsid w:val="00A2254C"/>
    <w:rsid w:val="00A23A40"/>
    <w:rsid w:val="00A34DE0"/>
    <w:rsid w:val="00A34DED"/>
    <w:rsid w:val="00A43BD2"/>
    <w:rsid w:val="00A43E6F"/>
    <w:rsid w:val="00A44318"/>
    <w:rsid w:val="00A46E93"/>
    <w:rsid w:val="00A47E61"/>
    <w:rsid w:val="00A54BEE"/>
    <w:rsid w:val="00A56DCA"/>
    <w:rsid w:val="00A67944"/>
    <w:rsid w:val="00A71922"/>
    <w:rsid w:val="00A7341C"/>
    <w:rsid w:val="00A76D4C"/>
    <w:rsid w:val="00A927E2"/>
    <w:rsid w:val="00A97B0D"/>
    <w:rsid w:val="00A97EEB"/>
    <w:rsid w:val="00AA261C"/>
    <w:rsid w:val="00AA3670"/>
    <w:rsid w:val="00AB1BF3"/>
    <w:rsid w:val="00AB3F42"/>
    <w:rsid w:val="00AC2331"/>
    <w:rsid w:val="00AC7A21"/>
    <w:rsid w:val="00AD2D50"/>
    <w:rsid w:val="00AE37CE"/>
    <w:rsid w:val="00AE7B02"/>
    <w:rsid w:val="00B000FC"/>
    <w:rsid w:val="00B02BB2"/>
    <w:rsid w:val="00B03F7F"/>
    <w:rsid w:val="00B060DF"/>
    <w:rsid w:val="00B109ED"/>
    <w:rsid w:val="00B13619"/>
    <w:rsid w:val="00B20F23"/>
    <w:rsid w:val="00B35B94"/>
    <w:rsid w:val="00B35E66"/>
    <w:rsid w:val="00B431D7"/>
    <w:rsid w:val="00B4492D"/>
    <w:rsid w:val="00B45F7D"/>
    <w:rsid w:val="00B46241"/>
    <w:rsid w:val="00B60E32"/>
    <w:rsid w:val="00B61981"/>
    <w:rsid w:val="00B748ED"/>
    <w:rsid w:val="00B83895"/>
    <w:rsid w:val="00B8461E"/>
    <w:rsid w:val="00B96DAD"/>
    <w:rsid w:val="00BA21BC"/>
    <w:rsid w:val="00BA2C7D"/>
    <w:rsid w:val="00BA2F67"/>
    <w:rsid w:val="00BA6578"/>
    <w:rsid w:val="00BA7045"/>
    <w:rsid w:val="00BA7843"/>
    <w:rsid w:val="00BB144D"/>
    <w:rsid w:val="00BB34A3"/>
    <w:rsid w:val="00BD0ACE"/>
    <w:rsid w:val="00BD187B"/>
    <w:rsid w:val="00BD5B2C"/>
    <w:rsid w:val="00BF3D19"/>
    <w:rsid w:val="00BF647C"/>
    <w:rsid w:val="00BF7063"/>
    <w:rsid w:val="00C00381"/>
    <w:rsid w:val="00C03B7A"/>
    <w:rsid w:val="00C052BE"/>
    <w:rsid w:val="00C113B8"/>
    <w:rsid w:val="00C1542B"/>
    <w:rsid w:val="00C20504"/>
    <w:rsid w:val="00C225C0"/>
    <w:rsid w:val="00C24C2E"/>
    <w:rsid w:val="00C2501F"/>
    <w:rsid w:val="00C30910"/>
    <w:rsid w:val="00C30E7A"/>
    <w:rsid w:val="00C3517D"/>
    <w:rsid w:val="00C367CC"/>
    <w:rsid w:val="00C36F3D"/>
    <w:rsid w:val="00C40D40"/>
    <w:rsid w:val="00C41681"/>
    <w:rsid w:val="00C427C3"/>
    <w:rsid w:val="00C71D75"/>
    <w:rsid w:val="00C74B33"/>
    <w:rsid w:val="00C74FD7"/>
    <w:rsid w:val="00C75243"/>
    <w:rsid w:val="00C93081"/>
    <w:rsid w:val="00C93DEB"/>
    <w:rsid w:val="00C94505"/>
    <w:rsid w:val="00CA6940"/>
    <w:rsid w:val="00CB1B61"/>
    <w:rsid w:val="00CB4C5E"/>
    <w:rsid w:val="00CC2E9D"/>
    <w:rsid w:val="00CC4A04"/>
    <w:rsid w:val="00CD140F"/>
    <w:rsid w:val="00CD447F"/>
    <w:rsid w:val="00CE018A"/>
    <w:rsid w:val="00CE116C"/>
    <w:rsid w:val="00CE134E"/>
    <w:rsid w:val="00CE1821"/>
    <w:rsid w:val="00CE6E7B"/>
    <w:rsid w:val="00CF0B29"/>
    <w:rsid w:val="00CF16E9"/>
    <w:rsid w:val="00CF176F"/>
    <w:rsid w:val="00CF37C5"/>
    <w:rsid w:val="00D05D0F"/>
    <w:rsid w:val="00D13106"/>
    <w:rsid w:val="00D1358F"/>
    <w:rsid w:val="00D1389A"/>
    <w:rsid w:val="00D15779"/>
    <w:rsid w:val="00D203ED"/>
    <w:rsid w:val="00D20405"/>
    <w:rsid w:val="00D2064A"/>
    <w:rsid w:val="00D30980"/>
    <w:rsid w:val="00D33051"/>
    <w:rsid w:val="00D4080D"/>
    <w:rsid w:val="00D515EA"/>
    <w:rsid w:val="00D623BF"/>
    <w:rsid w:val="00D64005"/>
    <w:rsid w:val="00D640DE"/>
    <w:rsid w:val="00D707BD"/>
    <w:rsid w:val="00D743C8"/>
    <w:rsid w:val="00D74EE3"/>
    <w:rsid w:val="00D767DD"/>
    <w:rsid w:val="00D76E6C"/>
    <w:rsid w:val="00D85E37"/>
    <w:rsid w:val="00D93BD3"/>
    <w:rsid w:val="00DA2E25"/>
    <w:rsid w:val="00DB68EB"/>
    <w:rsid w:val="00DB7D1B"/>
    <w:rsid w:val="00DC0F6F"/>
    <w:rsid w:val="00DC247D"/>
    <w:rsid w:val="00DC35FD"/>
    <w:rsid w:val="00DC49B3"/>
    <w:rsid w:val="00DD1D22"/>
    <w:rsid w:val="00DD5AE5"/>
    <w:rsid w:val="00DD7F3B"/>
    <w:rsid w:val="00DF7A1D"/>
    <w:rsid w:val="00E01F12"/>
    <w:rsid w:val="00E0442D"/>
    <w:rsid w:val="00E0576A"/>
    <w:rsid w:val="00E06DEB"/>
    <w:rsid w:val="00E10A74"/>
    <w:rsid w:val="00E20A35"/>
    <w:rsid w:val="00E21472"/>
    <w:rsid w:val="00E255D2"/>
    <w:rsid w:val="00E30E2E"/>
    <w:rsid w:val="00E311CE"/>
    <w:rsid w:val="00E32C93"/>
    <w:rsid w:val="00E33427"/>
    <w:rsid w:val="00E351E1"/>
    <w:rsid w:val="00E37523"/>
    <w:rsid w:val="00E41130"/>
    <w:rsid w:val="00E443F5"/>
    <w:rsid w:val="00E44C3A"/>
    <w:rsid w:val="00E453E5"/>
    <w:rsid w:val="00E66DE0"/>
    <w:rsid w:val="00E71E26"/>
    <w:rsid w:val="00E72262"/>
    <w:rsid w:val="00E734DA"/>
    <w:rsid w:val="00E74C10"/>
    <w:rsid w:val="00E752E6"/>
    <w:rsid w:val="00E76955"/>
    <w:rsid w:val="00E84089"/>
    <w:rsid w:val="00E86F7F"/>
    <w:rsid w:val="00E90673"/>
    <w:rsid w:val="00E96FCF"/>
    <w:rsid w:val="00EA0518"/>
    <w:rsid w:val="00EA0850"/>
    <w:rsid w:val="00EA495B"/>
    <w:rsid w:val="00EA558E"/>
    <w:rsid w:val="00EB1BFB"/>
    <w:rsid w:val="00EB4554"/>
    <w:rsid w:val="00EC582F"/>
    <w:rsid w:val="00EE0639"/>
    <w:rsid w:val="00EE3A9C"/>
    <w:rsid w:val="00EE706D"/>
    <w:rsid w:val="00EF2D18"/>
    <w:rsid w:val="00EF4034"/>
    <w:rsid w:val="00EF74A5"/>
    <w:rsid w:val="00F00F9D"/>
    <w:rsid w:val="00F02E1C"/>
    <w:rsid w:val="00F1044A"/>
    <w:rsid w:val="00F12F60"/>
    <w:rsid w:val="00F13592"/>
    <w:rsid w:val="00F17EDA"/>
    <w:rsid w:val="00F31321"/>
    <w:rsid w:val="00F341A0"/>
    <w:rsid w:val="00F51501"/>
    <w:rsid w:val="00F53FBF"/>
    <w:rsid w:val="00F5441C"/>
    <w:rsid w:val="00F556D0"/>
    <w:rsid w:val="00F55C2B"/>
    <w:rsid w:val="00F56D62"/>
    <w:rsid w:val="00F65FF3"/>
    <w:rsid w:val="00F6704F"/>
    <w:rsid w:val="00F70CAF"/>
    <w:rsid w:val="00F75033"/>
    <w:rsid w:val="00F83F03"/>
    <w:rsid w:val="00F87EB8"/>
    <w:rsid w:val="00F9026B"/>
    <w:rsid w:val="00F916F1"/>
    <w:rsid w:val="00F92C7F"/>
    <w:rsid w:val="00FA03B9"/>
    <w:rsid w:val="00FB16A8"/>
    <w:rsid w:val="00FB7C83"/>
    <w:rsid w:val="00FC46B3"/>
    <w:rsid w:val="00FC7BDA"/>
    <w:rsid w:val="00FD46EF"/>
    <w:rsid w:val="00FD53F3"/>
    <w:rsid w:val="00FE249B"/>
    <w:rsid w:val="00FE431D"/>
    <w:rsid w:val="00FE78D5"/>
    <w:rsid w:val="00FF1E7B"/>
    <w:rsid w:val="00FF4AC3"/>
    <w:rsid w:val="00FF5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26C6F3"/>
  <w15:chartTrackingRefBased/>
  <w15:docId w15:val="{C8C1A803-6C0A-4817-8C1A-EF00E774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rPr>
  </w:style>
  <w:style w:type="paragraph" w:styleId="Titolo2">
    <w:name w:val="heading 2"/>
    <w:basedOn w:val="Normale"/>
    <w:next w:val="Normale"/>
    <w:qFormat/>
    <w:pPr>
      <w:keepNext/>
      <w:jc w:val="center"/>
      <w:outlineLvl w:val="1"/>
    </w:pPr>
    <w:rPr>
      <w:sz w:val="52"/>
    </w:rPr>
  </w:style>
  <w:style w:type="paragraph" w:styleId="Titolo3">
    <w:name w:val="heading 3"/>
    <w:basedOn w:val="Normale"/>
    <w:next w:val="Normale"/>
    <w:qFormat/>
    <w:pPr>
      <w:keepNext/>
      <w:jc w:val="center"/>
      <w:outlineLvl w:val="2"/>
    </w:pPr>
    <w:rPr>
      <w:b/>
      <w:sz w:val="32"/>
    </w:rPr>
  </w:style>
  <w:style w:type="paragraph" w:styleId="Titolo4">
    <w:name w:val="heading 4"/>
    <w:basedOn w:val="Normale"/>
    <w:next w:val="Normale"/>
    <w:qFormat/>
    <w:pPr>
      <w:keepNext/>
      <w:outlineLvl w:val="3"/>
    </w:pPr>
    <w:rPr>
      <w:i/>
      <w:sz w:val="22"/>
    </w:rPr>
  </w:style>
  <w:style w:type="paragraph" w:styleId="Titolo5">
    <w:name w:val="heading 5"/>
    <w:basedOn w:val="Normale"/>
    <w:next w:val="Normale"/>
    <w:qFormat/>
    <w:pPr>
      <w:keepNext/>
      <w:jc w:val="center"/>
      <w:outlineLvl w:val="4"/>
    </w:pPr>
    <w:rPr>
      <w:b/>
    </w:rPr>
  </w:style>
  <w:style w:type="paragraph" w:styleId="Titolo6">
    <w:name w:val="heading 6"/>
    <w:basedOn w:val="Normale"/>
    <w:next w:val="Normale"/>
    <w:qFormat/>
    <w:pPr>
      <w:keepNext/>
      <w:outlineLvl w:val="5"/>
    </w:pPr>
    <w:rPr>
      <w:i/>
    </w:rPr>
  </w:style>
  <w:style w:type="paragraph" w:styleId="Titolo7">
    <w:name w:val="heading 7"/>
    <w:basedOn w:val="Normale"/>
    <w:next w:val="Normale"/>
    <w:qFormat/>
    <w:pPr>
      <w:keepNext/>
      <w:ind w:left="3540" w:firstLine="708"/>
      <w:jc w:val="both"/>
      <w:outlineLvl w:val="6"/>
    </w:pPr>
    <w:rPr>
      <w:b/>
      <w:bCs/>
    </w:rPr>
  </w:style>
  <w:style w:type="paragraph" w:styleId="Titolo8">
    <w:name w:val="heading 8"/>
    <w:basedOn w:val="Normale"/>
    <w:next w:val="Normale"/>
    <w:qFormat/>
    <w:pPr>
      <w:keepNext/>
      <w:ind w:left="708"/>
      <w:jc w:val="center"/>
      <w:outlineLvl w:val="7"/>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styleId="Corpodeltesto2">
    <w:name w:val="Body Text 2"/>
    <w:basedOn w:val="Normale"/>
    <w:pPr>
      <w:spacing w:after="120" w:line="480" w:lineRule="auto"/>
    </w:pPr>
    <w:rPr>
      <w:rFonts w:ascii="Times New Roman" w:hAnsi="Times New Roman"/>
      <w:sz w:val="20"/>
    </w:rPr>
  </w:style>
  <w:style w:type="paragraph" w:styleId="Corpodeltesto3">
    <w:name w:val="Body Text 3"/>
    <w:basedOn w:val="Normale"/>
    <w:pPr>
      <w:jc w:val="both"/>
    </w:pPr>
    <w:rPr>
      <w:rFonts w:cs="Arial"/>
    </w:rPr>
  </w:style>
  <w:style w:type="paragraph" w:styleId="Rientrocorpodeltesto">
    <w:name w:val="Body Text Indent"/>
    <w:basedOn w:val="Normale"/>
    <w:pPr>
      <w:ind w:firstLine="708"/>
      <w:jc w:val="both"/>
    </w:pPr>
    <w:rPr>
      <w:rFonts w:cs="Arial"/>
    </w:rPr>
  </w:style>
  <w:style w:type="paragraph" w:styleId="Testonormale">
    <w:name w:val="Plain Text"/>
    <w:basedOn w:val="Normale"/>
    <w:rPr>
      <w:rFonts w:ascii="Courier New" w:hAnsi="Courier New" w:cs="Courier New"/>
      <w:sz w:val="20"/>
    </w:rPr>
  </w:style>
  <w:style w:type="table" w:styleId="Grigliatabella">
    <w:name w:val="Table Grid"/>
    <w:basedOn w:val="Tabellanormale"/>
    <w:rsid w:val="0091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rsid w:val="005C07CC"/>
    <w:pPr>
      <w:spacing w:after="120"/>
      <w:ind w:left="283"/>
    </w:pPr>
    <w:rPr>
      <w:sz w:val="16"/>
      <w:szCs w:val="16"/>
    </w:rPr>
  </w:style>
  <w:style w:type="paragraph" w:customStyle="1" w:styleId="Default">
    <w:name w:val="Default"/>
    <w:rsid w:val="00E90673"/>
    <w:pPr>
      <w:autoSpaceDE w:val="0"/>
      <w:autoSpaceDN w:val="0"/>
      <w:adjustRightInd w:val="0"/>
    </w:pPr>
    <w:rPr>
      <w:rFonts w:ascii="Courier New" w:hAnsi="Courier New" w:cs="Courier New"/>
      <w:color w:val="000000"/>
      <w:sz w:val="24"/>
      <w:szCs w:val="24"/>
    </w:rPr>
  </w:style>
  <w:style w:type="paragraph" w:styleId="Paragrafoelenco">
    <w:name w:val="List Paragraph"/>
    <w:basedOn w:val="Normale"/>
    <w:uiPriority w:val="34"/>
    <w:qFormat/>
    <w:rsid w:val="00E906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erver1.uslcentro.toscana.it\ammdipartec-em\0-Dip.%20Area%20Tecnica\006.1%20ESECUZIONE\ODA%20PNRR\SAN%20MINIATO_%20Minerva_%20AQ2\5_subappalto%20+%20estensione%20MONTEMPOLESE\4.%20estensione%2017.09.24\3.%20determina\1728039053_proposta-determina.45813.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1728039053_proposta-determina.45813</Template>
  <TotalTime>0</TotalTime>
  <Pages>5</Pages>
  <Words>2420</Words>
  <Characters>13798</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cp:lastModifiedBy>utente</cp:lastModifiedBy>
  <cp:revision>2</cp:revision>
  <cp:lastPrinted>2007-12-18T11:10:00Z</cp:lastPrinted>
  <dcterms:created xsi:type="dcterms:W3CDTF">2024-10-04T10:51:00Z</dcterms:created>
  <dcterms:modified xsi:type="dcterms:W3CDTF">2024-11-11T07:05:00Z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ebService">
    <vt:lpwstr>http://85-18-188-56.ip.fastwebnet.it/wsprot/wsprot.asp</vt:lpwstr>
  </property>
  <property fmtid="{D5CDD505-2E9C-101B-9397-08002B2CF9AE}" pid="3" name="DestinazioneDoc">
    <vt:lpwstr>.</vt:lpwstr>
  </property>
  <property fmtid="{D5CDD505-2E9C-101B-9397-08002B2CF9AE}" pid="4" name="PaginaDiVisualizzazione">
    <vt:lpwstr>http://85-18-188-56.ip.fastwebnet.it/protocollo/login.asp?</vt:lpwstr>
  </property>
  <property fmtid="{D5CDD505-2E9C-101B-9397-08002B2CF9AE}" pid="5" name="nclassi">
    <vt:lpwstr>1</vt:lpwstr>
  </property>
  <property fmtid="{D5CDD505-2E9C-101B-9397-08002B2CF9AE}" pid="6" name="nomeclasse_1">
    <vt:lpwstr>proposte</vt:lpwstr>
  </property>
  <property fmtid="{D5CDD505-2E9C-101B-9397-08002B2CF9AE}" pid="7" name="classeid_1">
    <vt:lpwstr>34</vt:lpwstr>
  </property>
  <property fmtid="{D5CDD505-2E9C-101B-9397-08002B2CF9AE}" pid="8" name="ServerPraticheWEB">
    <vt:lpwstr>http://workflowavc.estar.toscana.it/pw_asf</vt:lpwstr>
  </property>
  <property fmtid="{D5CDD505-2E9C-101B-9397-08002B2CF9AE}" pid="9" name="IdClasseProtocollo">
    <vt:lpwstr>0</vt:lpwstr>
  </property>
  <property fmtid="{D5CDD505-2E9C-101B-9397-08002B2CF9AE}" pid="10" name="EUI">
    <vt:lpwstr>3</vt:lpwstr>
  </property>
  <property fmtid="{D5CDD505-2E9C-101B-9397-08002B2CF9AE}" pid="11" name="TipoAtto">
    <vt:lpwstr>PROVVEDIMENTO</vt:lpwstr>
  </property>
  <property fmtid="{D5CDD505-2E9C-101B-9397-08002B2CF9AE}" pid="12" name="praticaID">
    <vt:lpwstr>45813</vt:lpwstr>
  </property>
</Properties>
</file>