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20"/>
          <w:tab w:val="left" w:pos="3285" w:leader="none"/>
        </w:tabs>
        <w:ind w:left="-284" w:right="0" w:hanging="0"/>
        <w:jc w:val="center"/>
        <w:rPr>
          <w:rFonts w:ascii="Garamond" w:hAnsi="Garamond" w:eastAsia="Calibri" w:cs="Garamond"/>
          <w:b/>
          <w:b/>
          <w:sz w:val="28"/>
          <w:szCs w:val="28"/>
          <w:lang w:eastAsia="en-US"/>
        </w:rPr>
      </w:pPr>
      <w:r>
        <w:rPr>
          <w:rFonts w:eastAsia="Calibri" w:cs="Garamond" w:ascii="Garamond" w:hAnsi="Garamond"/>
          <w:b/>
          <w:sz w:val="28"/>
          <w:szCs w:val="28"/>
          <w:lang w:eastAsia="en-US"/>
        </w:rPr>
      </w:r>
    </w:p>
    <w:p>
      <w:pPr>
        <w:pStyle w:val="Normal"/>
        <w:tabs>
          <w:tab w:val="clear" w:pos="720"/>
          <w:tab w:val="left" w:pos="3285" w:leader="none"/>
        </w:tabs>
        <w:ind w:left="-284" w:right="0" w:hanging="0"/>
        <w:jc w:val="center"/>
        <w:rPr>
          <w:rFonts w:ascii="Garamond" w:hAnsi="Garamond" w:eastAsia="Calibri" w:cs="Garamond"/>
          <w:b/>
          <w:b/>
          <w:sz w:val="28"/>
          <w:szCs w:val="28"/>
          <w:lang w:eastAsia="en-US"/>
        </w:rPr>
      </w:pPr>
      <w:r>
        <w:rPr>
          <w:rFonts w:eastAsia="Calibri" w:cs="Garamond" w:ascii="Garamond" w:hAnsi="Garamond"/>
          <w:b/>
          <w:sz w:val="28"/>
          <w:szCs w:val="28"/>
          <w:lang w:eastAsia="en-US"/>
        </w:rPr>
      </w:r>
    </w:p>
    <w:p>
      <w:pPr>
        <w:pStyle w:val="Normal"/>
        <w:tabs>
          <w:tab w:val="clear" w:pos="720"/>
          <w:tab w:val="left" w:pos="3285" w:leader="none"/>
        </w:tabs>
        <w:ind w:left="-284" w:right="0" w:hanging="0"/>
        <w:jc w:val="center"/>
        <w:rPr>
          <w:rFonts w:ascii="Garamond" w:hAnsi="Garamond" w:eastAsia="Calibri" w:cs="Garamond"/>
          <w:b/>
          <w:b/>
          <w:sz w:val="28"/>
          <w:szCs w:val="28"/>
          <w:lang w:eastAsia="en-US"/>
        </w:rPr>
      </w:pPr>
      <w:r>
        <w:rPr>
          <w:rFonts w:eastAsia="Calibri" w:cs="Garamond" w:ascii="Garamond" w:hAnsi="Garamond"/>
          <w:b/>
          <w:sz w:val="28"/>
          <w:szCs w:val="28"/>
          <w:lang w:eastAsia="en-US"/>
        </w:rPr>
      </w:r>
    </w:p>
    <w:p>
      <w:pPr>
        <w:pStyle w:val="Normal"/>
        <w:tabs>
          <w:tab w:val="clear" w:pos="720"/>
          <w:tab w:val="left" w:pos="3285" w:leader="none"/>
        </w:tabs>
        <w:ind w:left="-284" w:right="0" w:hanging="0"/>
        <w:jc w:val="center"/>
        <w:rPr>
          <w:rFonts w:ascii="Garamond" w:hAnsi="Garamond" w:eastAsia="Calibri" w:cs="Garamond"/>
          <w:b/>
          <w:b/>
          <w:sz w:val="28"/>
          <w:szCs w:val="28"/>
          <w:lang w:eastAsia="en-US"/>
        </w:rPr>
      </w:pPr>
      <w:r>
        <w:rPr>
          <w:rFonts w:eastAsia="Calibri" w:cs="Garamond" w:ascii="Garamond" w:hAnsi="Garamond"/>
          <w:b/>
          <w:sz w:val="28"/>
          <w:szCs w:val="28"/>
          <w:lang w:eastAsia="en-US"/>
        </w:rPr>
      </w:r>
    </w:p>
    <w:p>
      <w:pPr>
        <w:pStyle w:val="Normal"/>
        <w:tabs>
          <w:tab w:val="clear" w:pos="720"/>
          <w:tab w:val="left" w:pos="3285" w:leader="none"/>
        </w:tabs>
        <w:ind w:left="-284" w:right="0" w:hanging="0"/>
        <w:jc w:val="center"/>
        <w:rPr>
          <w:rFonts w:ascii="Garamond" w:hAnsi="Garamond" w:eastAsia="Calibri" w:cs="Garamond"/>
          <w:b/>
          <w:b/>
          <w:sz w:val="40"/>
          <w:szCs w:val="40"/>
          <w:lang w:eastAsia="en-US"/>
        </w:rPr>
      </w:pPr>
      <w:r>
        <w:rPr>
          <w:rFonts w:eastAsia="Calibri" w:cs="Garamond" w:ascii="Garamond" w:hAnsi="Garamond"/>
          <w:b/>
          <w:sz w:val="40"/>
          <w:szCs w:val="40"/>
          <w:lang w:eastAsia="en-US"/>
        </w:rPr>
        <w:t>VERBALE DI COPROGETTAZIONE</w:t>
      </w:r>
    </w:p>
    <w:p>
      <w:pPr>
        <w:pStyle w:val="Normal"/>
        <w:tabs>
          <w:tab w:val="clear" w:pos="720"/>
          <w:tab w:val="left" w:pos="3285" w:leader="none"/>
        </w:tabs>
        <w:ind w:left="-284" w:right="0" w:hanging="0"/>
        <w:jc w:val="center"/>
        <w:rPr>
          <w:rFonts w:ascii="Garamond" w:hAnsi="Garamond" w:eastAsia="Calibri" w:cs="Garamond"/>
          <w:b/>
          <w:b/>
          <w:sz w:val="28"/>
          <w:szCs w:val="28"/>
          <w:lang w:eastAsia="en-US"/>
        </w:rPr>
      </w:pPr>
      <w:r>
        <w:rPr>
          <w:rFonts w:eastAsia="Calibri" w:cs="Garamond" w:ascii="Garamond" w:hAnsi="Garamond"/>
          <w:b/>
          <w:sz w:val="28"/>
          <w:szCs w:val="28"/>
          <w:lang w:eastAsia="en-US"/>
        </w:rPr>
      </w:r>
    </w:p>
    <w:p>
      <w:pPr>
        <w:pStyle w:val="Normal"/>
        <w:tabs>
          <w:tab w:val="clear" w:pos="720"/>
          <w:tab w:val="left" w:pos="3285" w:leader="none"/>
        </w:tabs>
        <w:ind w:left="-284" w:right="0" w:hanging="0"/>
        <w:jc w:val="center"/>
        <w:rPr>
          <w:rFonts w:ascii="Garamond" w:hAnsi="Garamond" w:eastAsia="Calibri" w:cs="Garamond"/>
          <w:b/>
          <w:b/>
          <w:sz w:val="28"/>
          <w:szCs w:val="28"/>
          <w:lang w:eastAsia="en-US"/>
        </w:rPr>
      </w:pPr>
      <w:r>
        <w:rPr>
          <w:rFonts w:eastAsia="Calibri" w:cs="Garamond" w:ascii="Garamond" w:hAnsi="Garamond"/>
          <w:b/>
          <w:sz w:val="28"/>
          <w:szCs w:val="28"/>
          <w:lang w:eastAsia="en-US"/>
        </w:rPr>
      </w:r>
    </w:p>
    <w:p>
      <w:pPr>
        <w:pStyle w:val="Normal"/>
        <w:tabs>
          <w:tab w:val="clear" w:pos="720"/>
          <w:tab w:val="left" w:pos="3285" w:leader="none"/>
        </w:tabs>
        <w:ind w:left="-284" w:right="0" w:hanging="0"/>
        <w:jc w:val="center"/>
        <w:rPr>
          <w:rFonts w:ascii="Garamond" w:hAnsi="Garamond" w:eastAsia="Calibri" w:cs="Garamond"/>
          <w:b/>
          <w:b/>
          <w:sz w:val="28"/>
          <w:szCs w:val="28"/>
          <w:lang w:eastAsia="en-US"/>
        </w:rPr>
      </w:pPr>
      <w:r>
        <w:rPr>
          <w:rFonts w:eastAsia="Calibri" w:cs="Garamond" w:ascii="Garamond" w:hAnsi="Garamond"/>
          <w:b/>
          <w:sz w:val="28"/>
          <w:szCs w:val="28"/>
          <w:lang w:eastAsia="en-US"/>
        </w:rPr>
      </w:r>
    </w:p>
    <w:p>
      <w:pPr>
        <w:pStyle w:val="Normal"/>
        <w:tabs>
          <w:tab w:val="clear" w:pos="720"/>
          <w:tab w:val="left" w:pos="3285" w:leader="none"/>
        </w:tabs>
        <w:ind w:left="0" w:right="0" w:hanging="0"/>
        <w:jc w:val="center"/>
        <w:rPr>
          <w:rFonts w:ascii="Garamond" w:hAnsi="Garamond" w:eastAsia="Calibri" w:cs="Garamond"/>
          <w:b/>
          <w:b/>
          <w:sz w:val="28"/>
          <w:szCs w:val="28"/>
          <w:lang w:eastAsia="en-US"/>
        </w:rPr>
      </w:pPr>
      <w:r>
        <w:rPr>
          <w:rFonts w:eastAsia="Calibri" w:cs="Garamond" w:ascii="Garamond" w:hAnsi="Garamond"/>
          <w:b/>
          <w:sz w:val="28"/>
          <w:szCs w:val="28"/>
          <w:lang w:eastAsia="en-US"/>
        </w:rPr>
      </w:r>
    </w:p>
    <w:p>
      <w:pPr>
        <w:pStyle w:val="Normal"/>
        <w:tabs>
          <w:tab w:val="clear" w:pos="720"/>
          <w:tab w:val="left" w:pos="3285" w:leader="none"/>
        </w:tabs>
        <w:ind w:left="-284" w:right="0" w:hanging="0"/>
        <w:jc w:val="center"/>
        <w:rPr>
          <w:rFonts w:ascii="Garamond" w:hAnsi="Garamond" w:eastAsia="Calibri" w:cs="Garamond"/>
          <w:b/>
          <w:b/>
          <w:sz w:val="28"/>
          <w:szCs w:val="28"/>
          <w:lang w:eastAsia="en-US"/>
        </w:rPr>
      </w:pPr>
      <w:r>
        <w:rPr>
          <w:rFonts w:eastAsia="Calibri" w:cs="Garamond" w:ascii="Garamond" w:hAnsi="Garamond"/>
          <w:b/>
          <w:sz w:val="28"/>
          <w:szCs w:val="28"/>
          <w:lang w:eastAsia="en-US"/>
        </w:rPr>
      </w:r>
    </w:p>
    <w:p>
      <w:pPr>
        <w:pStyle w:val="Corpodeltesto"/>
        <w:jc w:val="both"/>
        <w:rPr/>
      </w:pPr>
      <w:r>
        <w:rPr>
          <w:rFonts w:eastAsia="Calibri" w:cs="Garamond" w:ascii="Garamond" w:hAnsi="Garamond"/>
          <w:sz w:val="28"/>
          <w:szCs w:val="28"/>
          <w:lang w:eastAsia="en-US"/>
        </w:rPr>
        <w:t xml:space="preserve">In data  05-02-2025 alle ore 09:00,  </w:t>
      </w:r>
      <w:bookmarkStart w:id="0" w:name="__DdeLink__302_1328224924"/>
      <w:r>
        <w:rPr>
          <w:rFonts w:eastAsia="Calibri" w:cs="Garamond" w:ascii="Garamond" w:hAnsi="Garamond"/>
          <w:sz w:val="28"/>
          <w:szCs w:val="28"/>
          <w:lang w:eastAsia="en-US"/>
        </w:rPr>
        <w:t xml:space="preserve">nella sede dell’Azienda USL Toscana Centro – </w:t>
      </w:r>
      <w:bookmarkEnd w:id="0"/>
      <w:r>
        <w:rPr>
          <w:rFonts w:eastAsia="Calibri" w:cs="Garamond" w:ascii="Garamond" w:hAnsi="Garamond"/>
          <w:sz w:val="28"/>
          <w:szCs w:val="28"/>
          <w:lang w:eastAsia="en-US"/>
        </w:rPr>
        <w:t xml:space="preserve">San Salvi – Firenze,  per la </w:t>
      </w:r>
      <w:r>
        <w:rPr>
          <w:rFonts w:eastAsia="Calibri" w:cs="Garamond" w:ascii="Garamond" w:hAnsi="Garamond"/>
          <w:i w:val="false"/>
          <w:iCs w:val="false"/>
          <w:sz w:val="28"/>
          <w:szCs w:val="28"/>
          <w:lang w:eastAsia="en-US"/>
        </w:rPr>
        <w:t>stesura di un progetto condiviso relativo all’</w:t>
      </w:r>
      <w:r>
        <w:rPr>
          <w:rFonts w:eastAsia="Calibri" w:cs="Garamond" w:ascii="Garamond" w:hAnsi="Garamond"/>
          <w:b/>
          <w:bCs/>
          <w:i/>
          <w:color w:val="00000A"/>
          <w:kern w:val="0"/>
          <w:sz w:val="28"/>
          <w:szCs w:val="28"/>
          <w:lang w:val="it-IT" w:eastAsia="en-US" w:bidi="ar-SA"/>
        </w:rPr>
        <w:t xml:space="preserve">Avviso </w:t>
      </w:r>
      <w:r>
        <w:rPr>
          <w:rFonts w:eastAsia="Calibri" w:cs="Garamond" w:ascii="Garamond" w:hAnsi="Garamond"/>
          <w:b/>
          <w:bCs/>
          <w:i w:val="false"/>
          <w:iCs w:val="false"/>
          <w:color w:val="00000A"/>
          <w:kern w:val="0"/>
          <w:sz w:val="28"/>
          <w:szCs w:val="28"/>
          <w:u w:val="none"/>
          <w:lang w:val="it-IT" w:eastAsia="en-US" w:bidi="ar-SA"/>
        </w:rPr>
        <w:t>di</w:t>
      </w:r>
      <w:r>
        <w:rPr>
          <w:rFonts w:eastAsia="Calibri" w:cs="Garamond" w:ascii="Garamond" w:hAnsi="Garamond"/>
          <w:b/>
          <w:bCs/>
          <w:i/>
          <w:color w:val="00000A"/>
          <w:kern w:val="0"/>
          <w:sz w:val="28"/>
          <w:szCs w:val="28"/>
          <w:lang w:val="it-IT" w:eastAsia="en-US" w:bidi="ar-SA"/>
        </w:rPr>
        <w:t xml:space="preserve"> </w:t>
      </w:r>
      <w:r>
        <w:rPr>
          <w:rFonts w:eastAsia="Calibri" w:cs="Garamond" w:ascii="Garamond" w:hAnsi="Garamond"/>
          <w:b/>
          <w:bCs/>
          <w:color w:val="00000A"/>
          <w:kern w:val="0"/>
          <w:sz w:val="28"/>
          <w:szCs w:val="28"/>
          <w:lang w:val="it-IT" w:eastAsia="en-US" w:bidi="ar-SA"/>
        </w:rPr>
        <w:t xml:space="preserve">Manifestazione d’Interesse rivolta all’individuazione di Enti del Terzo Settore con i quali sottoscrivere accordo convenzionale </w:t>
      </w:r>
      <w:r>
        <w:rPr>
          <w:rFonts w:eastAsia="Times New Roman" w:cs="Garamond" w:ascii="Garamond" w:hAnsi="Garamond"/>
          <w:b/>
          <w:bCs/>
          <w:color w:val="000000"/>
          <w:kern w:val="0"/>
          <w:sz w:val="28"/>
          <w:szCs w:val="28"/>
          <w:lang w:val="it-IT" w:eastAsia="zh-CN" w:bidi="ar-SA"/>
        </w:rPr>
        <w:t xml:space="preserve">un servizio di  </w:t>
      </w:r>
      <w:r>
        <w:rPr>
          <w:rFonts w:eastAsia="Calibri" w:cs="Garamond" w:ascii="Garamond" w:hAnsi="Garamond"/>
          <w:b/>
          <w:bCs/>
          <w:color w:val="000000"/>
          <w:kern w:val="0"/>
          <w:sz w:val="28"/>
          <w:szCs w:val="28"/>
          <w:highlight w:val="white"/>
          <w:lang w:val="it-IT" w:eastAsia="en-US" w:bidi="ar-SA"/>
        </w:rPr>
        <w:t>Assistenza Spirituale non confessionale laica ai pazienti e ai loro familiari ricoverati, presso gli Hospices della AUSL TC (Oblate di Firenze, San Felice a Ema, San Martino di Empoli, Fiore di Primavera di Prato, La Limonaia di Spicchio)</w:t>
      </w:r>
      <w:r>
        <w:rPr>
          <w:rStyle w:val="Enfasiforte"/>
          <w:rFonts w:eastAsia="Calibri" w:cs="Garamond" w:ascii="Garamond" w:hAnsi="Garamond"/>
          <w:i w:val="false"/>
          <w:iCs w:val="false"/>
          <w:color w:val="00000A"/>
          <w:kern w:val="0"/>
          <w:sz w:val="28"/>
          <w:szCs w:val="28"/>
          <w:lang w:val="it-IT" w:eastAsia="en-US" w:bidi="ar-SA"/>
        </w:rPr>
        <w:t>,</w:t>
      </w:r>
      <w:r>
        <w:rPr>
          <w:rStyle w:val="Enfasiforte"/>
          <w:rFonts w:eastAsia="Calibri" w:cs="Garamond" w:ascii="Garamond" w:hAnsi="Garamond"/>
          <w:b w:val="false"/>
          <w:bCs w:val="false"/>
          <w:i w:val="false"/>
          <w:iCs w:val="false"/>
          <w:color w:val="00000A"/>
          <w:kern w:val="0"/>
          <w:sz w:val="28"/>
          <w:szCs w:val="28"/>
          <w:lang w:val="it-IT" w:eastAsia="en-US" w:bidi="ar-SA"/>
        </w:rPr>
        <w:t xml:space="preserve"> di cui alla deliberazione n. 61  del </w:t>
      </w:r>
      <w:r>
        <w:rPr>
          <w:rStyle w:val="Enfasiforte"/>
          <w:rFonts w:eastAsia="Calibri" w:cs="Garamond" w:ascii="Garamond" w:hAnsi="Garamond"/>
          <w:b w:val="false"/>
          <w:bCs w:val="false"/>
          <w:i w:val="false"/>
          <w:iCs w:val="false"/>
          <w:color w:val="000000"/>
          <w:kern w:val="0"/>
          <w:sz w:val="28"/>
          <w:szCs w:val="28"/>
          <w:lang w:val="it-IT" w:eastAsia="en-US" w:bidi="ar-SA"/>
        </w:rPr>
        <w:t>22-01-2025</w:t>
      </w:r>
      <w:r>
        <w:rPr>
          <w:rFonts w:eastAsia="Calibri" w:cs="Garamond" w:ascii="Garamond" w:hAnsi="Garamond"/>
          <w:b w:val="false"/>
          <w:bCs w:val="false"/>
          <w:i w:val="false"/>
          <w:iCs w:val="false"/>
          <w:color w:val="000000"/>
          <w:sz w:val="28"/>
          <w:szCs w:val="28"/>
          <w:lang w:eastAsia="en-US"/>
        </w:rPr>
        <w:t xml:space="preserve">; </w:t>
      </w:r>
    </w:p>
    <w:p>
      <w:pPr>
        <w:pStyle w:val="Corpodeltesto"/>
        <w:widowControl/>
        <w:suppressAutoHyphens w:val="true"/>
        <w:bidi w:val="0"/>
        <w:spacing w:lineRule="auto" w:line="276" w:before="0" w:after="140"/>
        <w:ind w:left="0" w:right="0" w:hanging="0"/>
        <w:jc w:val="both"/>
        <w:rPr>
          <w:rFonts w:ascii="Garamond" w:hAnsi="Garamond" w:eastAsia="Calibri" w:cs="Garamond"/>
          <w:sz w:val="28"/>
          <w:szCs w:val="28"/>
          <w:lang w:eastAsia="en-US"/>
        </w:rPr>
      </w:pPr>
      <w:r>
        <w:rPr>
          <w:rFonts w:eastAsia="Calibri" w:cs="Garamond" w:ascii="Garamond" w:hAnsi="Garamond"/>
          <w:sz w:val="28"/>
          <w:szCs w:val="28"/>
          <w:lang w:eastAsia="en-US"/>
        </w:rPr>
      </w:r>
    </w:p>
    <w:p>
      <w:pPr>
        <w:pStyle w:val="Corpodeltesto"/>
        <w:widowControl/>
        <w:suppressAutoHyphens w:val="true"/>
        <w:bidi w:val="0"/>
        <w:spacing w:lineRule="auto" w:line="276" w:before="0" w:after="140"/>
        <w:ind w:left="0" w:right="0" w:hanging="0"/>
        <w:jc w:val="both"/>
        <w:rPr>
          <w:rFonts w:ascii="Garamond" w:hAnsi="Garamond" w:eastAsia="Calibri" w:cs="Garamond"/>
          <w:sz w:val="28"/>
          <w:szCs w:val="28"/>
          <w:lang w:eastAsia="en-US"/>
        </w:rPr>
      </w:pPr>
      <w:r>
        <w:rPr>
          <w:rFonts w:eastAsia="Calibri" w:cs="Garamond" w:ascii="Garamond" w:hAnsi="Garamond"/>
          <w:sz w:val="28"/>
          <w:szCs w:val="28"/>
          <w:lang w:eastAsia="en-US"/>
        </w:rPr>
        <w:t>Sono presenti:</w:t>
      </w:r>
    </w:p>
    <w:p>
      <w:pPr>
        <w:pStyle w:val="Corpodeltesto"/>
        <w:widowControl/>
        <w:suppressAutoHyphens w:val="true"/>
        <w:bidi w:val="0"/>
        <w:spacing w:lineRule="auto" w:line="276" w:before="0" w:after="140"/>
        <w:ind w:left="0" w:right="0" w:hanging="0"/>
        <w:jc w:val="both"/>
        <w:rPr>
          <w:rFonts w:ascii="Garamond" w:hAnsi="Garamond" w:eastAsia="Calibri" w:cs="Garamond"/>
          <w:sz w:val="28"/>
          <w:szCs w:val="28"/>
          <w:lang w:eastAsia="en-US"/>
        </w:rPr>
      </w:pPr>
      <w:r>
        <w:rPr>
          <w:rFonts w:eastAsia="Calibri" w:cs="Garamond" w:ascii="Garamond" w:hAnsi="Garamond"/>
          <w:sz w:val="28"/>
          <w:szCs w:val="28"/>
          <w:lang w:eastAsia="en-US"/>
        </w:rPr>
        <w:t>Per la AUSL:</w:t>
      </w:r>
    </w:p>
    <w:p>
      <w:pPr>
        <w:pStyle w:val="Corpodeltesto"/>
        <w:widowControl/>
        <w:numPr>
          <w:ilvl w:val="0"/>
          <w:numId w:val="3"/>
        </w:numPr>
        <w:suppressAutoHyphens w:val="true"/>
        <w:bidi w:val="0"/>
        <w:spacing w:lineRule="auto" w:line="276" w:before="0" w:after="140"/>
        <w:ind w:left="0" w:right="0" w:hanging="0"/>
        <w:jc w:val="both"/>
        <w:rPr>
          <w:rFonts w:ascii="Garamond" w:hAnsi="Garamond"/>
          <w:sz w:val="28"/>
          <w:szCs w:val="28"/>
        </w:rPr>
      </w:pPr>
      <w:r>
        <w:rPr>
          <w:rFonts w:eastAsia="Calibri" w:cs="Garamond" w:ascii="Garamond" w:hAnsi="Garamond"/>
          <w:b w:val="false"/>
          <w:bCs w:val="false"/>
          <w:i/>
          <w:iCs/>
          <w:sz w:val="28"/>
          <w:szCs w:val="28"/>
          <w:lang w:eastAsia="en-US"/>
        </w:rPr>
        <w:t xml:space="preserve">   </w:t>
      </w:r>
      <w:r>
        <w:rPr>
          <w:rFonts w:eastAsia="Calibri" w:cs="Garamond" w:ascii="Garamond" w:hAnsi="Garamond"/>
          <w:b/>
          <w:bCs/>
          <w:i w:val="false"/>
          <w:iCs w:val="false"/>
          <w:sz w:val="28"/>
          <w:szCs w:val="28"/>
          <w:lang w:eastAsia="en-US"/>
        </w:rPr>
        <w:t xml:space="preserve">Cinzia Casini </w:t>
      </w:r>
    </w:p>
    <w:p>
      <w:pPr>
        <w:pStyle w:val="Corpodeltesto"/>
        <w:widowControl/>
        <w:numPr>
          <w:ilvl w:val="0"/>
          <w:numId w:val="3"/>
        </w:numPr>
        <w:suppressAutoHyphens w:val="true"/>
        <w:bidi w:val="0"/>
        <w:spacing w:lineRule="auto" w:line="276" w:before="0" w:after="140"/>
        <w:ind w:left="0" w:right="0" w:hanging="0"/>
        <w:jc w:val="both"/>
        <w:rPr>
          <w:rFonts w:ascii="Garamond" w:hAnsi="Garamond"/>
          <w:sz w:val="28"/>
          <w:szCs w:val="28"/>
        </w:rPr>
      </w:pPr>
      <w:r>
        <w:rPr>
          <w:rFonts w:eastAsia="Calibri" w:cs="Garamond" w:ascii="Garamond" w:hAnsi="Garamond"/>
          <w:b w:val="false"/>
          <w:bCs w:val="false"/>
          <w:i/>
          <w:iCs/>
          <w:sz w:val="28"/>
          <w:szCs w:val="28"/>
          <w:lang w:eastAsia="en-US"/>
        </w:rPr>
        <w:t xml:space="preserve">   </w:t>
      </w:r>
      <w:r>
        <w:rPr>
          <w:rFonts w:eastAsia="Calibri" w:cs="Garamond" w:ascii="Garamond" w:hAnsi="Garamond"/>
          <w:b/>
          <w:bCs/>
          <w:i w:val="false"/>
          <w:iCs w:val="false"/>
          <w:sz w:val="28"/>
          <w:szCs w:val="28"/>
          <w:lang w:eastAsia="en-US"/>
        </w:rPr>
        <w:t>Sabrina Pientini</w:t>
      </w:r>
    </w:p>
    <w:p>
      <w:pPr>
        <w:pStyle w:val="Corpodeltesto"/>
        <w:widowControl/>
        <w:numPr>
          <w:ilvl w:val="0"/>
          <w:numId w:val="3"/>
        </w:numPr>
        <w:suppressAutoHyphens w:val="true"/>
        <w:bidi w:val="0"/>
        <w:spacing w:lineRule="auto" w:line="276" w:before="0" w:after="140"/>
        <w:ind w:left="0" w:right="0" w:hanging="0"/>
        <w:jc w:val="both"/>
        <w:rPr>
          <w:rFonts w:ascii="Garamond" w:hAnsi="Garamond" w:eastAsia="Calibri" w:cs="Garamond"/>
          <w:b/>
          <w:b/>
          <w:bCs/>
          <w:i/>
          <w:i/>
          <w:iCs/>
          <w:color w:val="00000A"/>
          <w:kern w:val="0"/>
          <w:sz w:val="28"/>
          <w:szCs w:val="28"/>
          <w:lang w:val="it-IT" w:eastAsia="en-US" w:bidi="ar-SA"/>
        </w:rPr>
      </w:pPr>
      <w:r>
        <w:rPr>
          <w:rFonts w:eastAsia="Calibri" w:cs="Garamond" w:ascii="Garamond" w:hAnsi="Garamond"/>
          <w:b w:val="false"/>
          <w:bCs w:val="false"/>
          <w:i/>
          <w:iCs/>
          <w:color w:val="00000A"/>
          <w:kern w:val="0"/>
          <w:sz w:val="28"/>
          <w:szCs w:val="28"/>
          <w:lang w:val="it-IT" w:eastAsia="en-US" w:bidi="ar-SA"/>
        </w:rPr>
        <w:t xml:space="preserve">   </w:t>
      </w:r>
      <w:r>
        <w:rPr>
          <w:rFonts w:eastAsia="Calibri" w:cs="Garamond" w:ascii="Garamond" w:hAnsi="Garamond"/>
          <w:b/>
          <w:bCs/>
          <w:i w:val="false"/>
          <w:iCs w:val="false"/>
          <w:color w:val="00000A"/>
          <w:kern w:val="0"/>
          <w:sz w:val="28"/>
          <w:szCs w:val="28"/>
          <w:lang w:val="it-IT" w:eastAsia="en-US" w:bidi="ar-SA"/>
        </w:rPr>
        <w:t>Paola Poggiali</w:t>
      </w:r>
    </w:p>
    <w:p>
      <w:pPr>
        <w:pStyle w:val="Corpodeltesto"/>
        <w:widowControl/>
        <w:numPr>
          <w:ilvl w:val="0"/>
          <w:numId w:val="0"/>
        </w:numPr>
        <w:suppressAutoHyphens w:val="true"/>
        <w:bidi w:val="0"/>
        <w:spacing w:lineRule="auto" w:line="276" w:before="0" w:after="140"/>
        <w:ind w:left="720" w:right="0" w:hanging="0"/>
        <w:jc w:val="both"/>
        <w:rPr>
          <w:rFonts w:ascii="Garamond" w:hAnsi="Garamond" w:eastAsia="Calibri" w:cs="Garamond"/>
          <w:b/>
          <w:b/>
          <w:bCs/>
          <w:i/>
          <w:i/>
          <w:iCs/>
          <w:color w:val="00000A"/>
          <w:kern w:val="0"/>
          <w:sz w:val="28"/>
          <w:szCs w:val="28"/>
          <w:lang w:val="it-IT" w:eastAsia="en-US" w:bidi="ar-SA"/>
        </w:rPr>
      </w:pPr>
      <w:r>
        <w:rPr>
          <w:rFonts w:eastAsia="Calibri" w:cs="Garamond" w:ascii="Garamond" w:hAnsi="Garamond"/>
          <w:b w:val="false"/>
          <w:bCs w:val="false"/>
          <w:i w:val="false"/>
          <w:iCs w:val="false"/>
          <w:color w:val="00000A"/>
          <w:kern w:val="0"/>
          <w:sz w:val="28"/>
          <w:szCs w:val="28"/>
          <w:lang w:val="it-IT" w:eastAsia="en-US" w:bidi="ar-SA"/>
        </w:rPr>
        <w:t>Per  l’Associazione LILT  Firenze:</w:t>
      </w:r>
      <w:r>
        <w:rPr>
          <w:rFonts w:eastAsia="Calibri" w:cs="Garamond" w:ascii="Garamond" w:hAnsi="Garamond"/>
          <w:b/>
          <w:bCs/>
          <w:i w:val="false"/>
          <w:iCs w:val="false"/>
          <w:color w:val="00000A"/>
          <w:kern w:val="0"/>
          <w:sz w:val="28"/>
          <w:szCs w:val="28"/>
          <w:lang w:val="it-IT" w:eastAsia="en-US" w:bidi="ar-SA"/>
        </w:rPr>
        <w:t xml:space="preserve"> </w:t>
      </w:r>
    </w:p>
    <w:p>
      <w:pPr>
        <w:pStyle w:val="Corpodeltesto"/>
        <w:widowControl/>
        <w:numPr>
          <w:ilvl w:val="0"/>
          <w:numId w:val="3"/>
        </w:numPr>
        <w:suppressAutoHyphens w:val="true"/>
        <w:bidi w:val="0"/>
        <w:spacing w:lineRule="auto" w:line="276" w:before="0" w:after="140"/>
        <w:ind w:left="0" w:right="0" w:hanging="0"/>
        <w:jc w:val="both"/>
        <w:rPr>
          <w:rFonts w:ascii="Garamond" w:hAnsi="Garamond" w:eastAsia="Calibri" w:cs="Garamond"/>
          <w:b/>
          <w:b/>
          <w:bCs/>
          <w:i/>
          <w:i/>
          <w:iCs/>
          <w:color w:val="00000A"/>
          <w:kern w:val="0"/>
          <w:sz w:val="28"/>
          <w:szCs w:val="28"/>
          <w:lang w:val="it-IT" w:eastAsia="en-US" w:bidi="ar-SA"/>
        </w:rPr>
      </w:pPr>
      <w:r>
        <w:rPr>
          <w:rFonts w:eastAsia="Calibri" w:cs="Garamond" w:ascii="Garamond" w:hAnsi="Garamond"/>
          <w:b/>
          <w:bCs/>
          <w:i/>
          <w:iCs/>
          <w:color w:val="00000A"/>
          <w:kern w:val="0"/>
          <w:sz w:val="28"/>
          <w:szCs w:val="28"/>
          <w:lang w:val="it-IT" w:eastAsia="en-US" w:bidi="ar-SA"/>
        </w:rPr>
        <w:t>Simona Miele</w:t>
      </w:r>
    </w:p>
    <w:p>
      <w:pPr>
        <w:pStyle w:val="Corpodeltesto"/>
        <w:widowControl/>
        <w:numPr>
          <w:ilvl w:val="0"/>
          <w:numId w:val="3"/>
        </w:numPr>
        <w:suppressAutoHyphens w:val="true"/>
        <w:bidi w:val="0"/>
        <w:spacing w:lineRule="auto" w:line="276" w:before="0" w:after="140"/>
        <w:ind w:left="0" w:right="0" w:hanging="0"/>
        <w:jc w:val="both"/>
        <w:rPr>
          <w:rFonts w:ascii="Garamond" w:hAnsi="Garamond" w:eastAsia="Calibri" w:cs="Garamond"/>
          <w:b/>
          <w:b/>
          <w:bCs/>
          <w:i/>
          <w:i/>
          <w:iCs/>
          <w:color w:val="00000A"/>
          <w:kern w:val="0"/>
          <w:sz w:val="28"/>
          <w:szCs w:val="28"/>
          <w:lang w:val="it-IT" w:eastAsia="en-US" w:bidi="ar-SA"/>
        </w:rPr>
      </w:pPr>
      <w:r>
        <w:rPr>
          <w:rFonts w:eastAsia="Calibri" w:cs="Garamond" w:ascii="Garamond" w:hAnsi="Garamond"/>
          <w:b/>
          <w:bCs/>
          <w:i/>
          <w:iCs/>
          <w:color w:val="00000A"/>
          <w:kern w:val="0"/>
          <w:sz w:val="28"/>
          <w:szCs w:val="28"/>
          <w:lang w:val="it-IT" w:eastAsia="en-US" w:bidi="ar-SA"/>
        </w:rPr>
        <w:t>Andrea Romanelli</w:t>
      </w:r>
    </w:p>
    <w:p>
      <w:pPr>
        <w:pStyle w:val="Corpodeltesto"/>
        <w:widowControl/>
        <w:numPr>
          <w:ilvl w:val="0"/>
          <w:numId w:val="0"/>
        </w:numPr>
        <w:suppressAutoHyphens w:val="true"/>
        <w:bidi w:val="0"/>
        <w:spacing w:lineRule="auto" w:line="276" w:before="0" w:after="140"/>
        <w:ind w:left="720" w:right="0" w:hanging="0"/>
        <w:jc w:val="both"/>
        <w:rPr>
          <w:rFonts w:ascii="Garamond" w:hAnsi="Garamond" w:eastAsia="Calibri" w:cs="Garamond"/>
          <w:b/>
          <w:b/>
          <w:bCs/>
          <w:i/>
          <w:i/>
          <w:iCs/>
          <w:color w:val="00000A"/>
          <w:kern w:val="0"/>
          <w:sz w:val="28"/>
          <w:szCs w:val="28"/>
          <w:lang w:val="it-IT" w:eastAsia="en-US" w:bidi="ar-SA"/>
        </w:rPr>
      </w:pPr>
      <w:r>
        <w:rPr>
          <w:rFonts w:eastAsia="Calibri" w:cs="Garamond" w:ascii="Garamond" w:hAnsi="Garamond"/>
          <w:b/>
          <w:bCs/>
          <w:i/>
          <w:iCs/>
          <w:color w:val="00000A"/>
          <w:kern w:val="0"/>
          <w:sz w:val="28"/>
          <w:szCs w:val="28"/>
          <w:lang w:val="it-IT" w:eastAsia="en-US" w:bidi="ar-SA"/>
        </w:rPr>
      </w:r>
    </w:p>
    <w:p>
      <w:pPr>
        <w:pStyle w:val="Corpodeltesto"/>
        <w:jc w:val="both"/>
        <w:rPr>
          <w:rFonts w:ascii="Garamond" w:hAnsi="Garamond"/>
          <w:sz w:val="28"/>
          <w:szCs w:val="28"/>
        </w:rPr>
      </w:pPr>
      <w:r>
        <w:rPr>
          <w:rFonts w:ascii="Garamond" w:hAnsi="Garamond"/>
          <w:sz w:val="28"/>
          <w:szCs w:val="28"/>
        </w:rPr>
        <w:t>Con funzione di Segretario di Commissione:   Simona Bassoni – S.O.C. Approvvigionamento Prestazioni;</w:t>
      </w:r>
    </w:p>
    <w:p>
      <w:pPr>
        <w:pStyle w:val="Corpodeltesto"/>
        <w:jc w:val="both"/>
        <w:rPr>
          <w:rFonts w:ascii="Garamond" w:hAnsi="Garamond"/>
          <w:sz w:val="28"/>
          <w:szCs w:val="28"/>
        </w:rPr>
      </w:pPr>
      <w:r>
        <w:rPr>
          <w:rFonts w:ascii="Garamond" w:hAnsi="Garamond"/>
          <w:sz w:val="28"/>
          <w:szCs w:val="28"/>
        </w:rPr>
        <w:t>Con funzioni di Facilitatore:  Silvia Olimpi - S.O.C. Approvvigionamento Prestazioni;</w:t>
      </w:r>
    </w:p>
    <w:p>
      <w:pPr>
        <w:pStyle w:val="Corpodeltesto"/>
        <w:jc w:val="both"/>
        <w:rPr>
          <w:rFonts w:ascii="Garamond" w:hAnsi="Garamond"/>
          <w:sz w:val="28"/>
          <w:szCs w:val="28"/>
        </w:rPr>
      </w:pPr>
      <w:r>
        <w:rPr>
          <w:rFonts w:ascii="Garamond" w:hAnsi="Garamond"/>
          <w:sz w:val="28"/>
          <w:szCs w:val="28"/>
        </w:rPr>
      </w:r>
    </w:p>
    <w:p>
      <w:pPr>
        <w:pStyle w:val="Titolo3"/>
        <w:tabs>
          <w:tab w:val="clear" w:pos="720"/>
          <w:tab w:val="left" w:pos="3285" w:leader="none"/>
        </w:tabs>
        <w:ind w:left="-284" w:right="0" w:hanging="0"/>
        <w:jc w:val="both"/>
        <w:rPr/>
      </w:pPr>
      <w:r>
        <w:rPr>
          <w:rStyle w:val="Enfasiforte"/>
          <w:rFonts w:eastAsia="Calibri" w:cs="Garamond" w:ascii="Garamond" w:hAnsi="Garamond"/>
          <w:b w:val="false"/>
          <w:bCs w:val="false"/>
          <w:color w:val="00000A"/>
          <w:kern w:val="0"/>
          <w:sz w:val="28"/>
          <w:szCs w:val="28"/>
          <w:lang w:val="it-IT" w:eastAsia="en-US" w:bidi="ar-SA"/>
        </w:rPr>
        <w:t xml:space="preserve">  </w:t>
      </w:r>
      <w:r>
        <w:rPr>
          <w:rStyle w:val="Enfasiforte"/>
          <w:rFonts w:eastAsia="Calibri" w:cs="Garamond" w:ascii="Garamond" w:hAnsi="Garamond"/>
          <w:b/>
          <w:bCs/>
          <w:color w:val="00000A"/>
          <w:kern w:val="0"/>
          <w:sz w:val="28"/>
          <w:szCs w:val="28"/>
          <w:lang w:val="it-IT" w:eastAsia="en-US" w:bidi="ar-SA"/>
        </w:rPr>
        <w:t>1) INTRODUZIONE</w:t>
      </w:r>
    </w:p>
    <w:p>
      <w:pPr>
        <w:pStyle w:val="Corpodeltesto"/>
        <w:jc w:val="both"/>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Si è tenuto in data odierna l'incontro finalizzato alla coprogettazione per la tempestiva fornitura domiciliare di protesi e ausili per pazienti in cure palliative, in collaborazione tra l'Azienda USL Toscana Centro e l'Associazione LILT.</w:t>
      </w:r>
    </w:p>
    <w:p>
      <w:pPr>
        <w:pStyle w:val="Corpodeltesto"/>
        <w:jc w:val="both"/>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L'iniziativa mira a garantire un'assistenza adeguata ai pazienti in cure palliative, riducendo i tempi di attesa per la fornitura di ausili e presidi domiciliari e supportando i caregiver nel loro ruolo di assistenza.</w:t>
      </w:r>
    </w:p>
    <w:p>
      <w:pPr>
        <w:pStyle w:val="Lineaorizzontale"/>
        <w:jc w:val="both"/>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Titolo2"/>
        <w:numPr>
          <w:ilvl w:val="1"/>
          <w:numId w:val="2"/>
        </w:numPr>
        <w:rPr>
          <w:rFonts w:ascii="Garamond" w:hAnsi="Garamond" w:eastAsia="Calibri" w:cs="Garamond"/>
          <w:b/>
          <w:b/>
          <w:bCs/>
          <w:color w:val="00000A"/>
          <w:kern w:val="0"/>
          <w:sz w:val="28"/>
          <w:szCs w:val="28"/>
          <w:lang w:val="it-IT" w:eastAsia="en-US" w:bidi="ar-SA"/>
        </w:rPr>
      </w:pPr>
      <w:r>
        <w:rPr>
          <w:rFonts w:eastAsia="Calibri" w:cs="Garamond" w:ascii="Garamond" w:hAnsi="Garamond"/>
          <w:b/>
          <w:bCs/>
          <w:color w:val="00000A"/>
          <w:kern w:val="0"/>
          <w:sz w:val="28"/>
          <w:szCs w:val="28"/>
          <w:lang w:val="it-IT" w:eastAsia="en-US" w:bidi="ar-SA"/>
        </w:rPr>
        <w:t>2) ANALISI DEL CONTESTO</w:t>
      </w:r>
    </w:p>
    <w:p>
      <w:pPr>
        <w:pStyle w:val="Corpodeltesto"/>
        <w:rPr/>
      </w:pPr>
      <w:r>
        <w:rPr>
          <w:rStyle w:val="Enfasiforte"/>
          <w:rFonts w:eastAsia="Calibri" w:cs="Garamond" w:ascii="Garamond" w:hAnsi="Garamond"/>
          <w:b w:val="false"/>
          <w:bCs w:val="false"/>
          <w:color w:val="00000A"/>
          <w:kern w:val="0"/>
          <w:sz w:val="28"/>
          <w:szCs w:val="28"/>
          <w:lang w:val="it-IT" w:eastAsia="en-US" w:bidi="ar-SA"/>
        </w:rPr>
        <w:t>Soggetti coinvolti:</w:t>
      </w:r>
    </w:p>
    <w:p>
      <w:pPr>
        <w:pStyle w:val="Corpodeltesto"/>
        <w:numPr>
          <w:ilvl w:val="0"/>
          <w:numId w:val="4"/>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Azienda USL Toscana Centro</w:t>
      </w:r>
    </w:p>
    <w:p>
      <w:pPr>
        <w:pStyle w:val="Corpodeltesto"/>
        <w:numPr>
          <w:ilvl w:val="0"/>
          <w:numId w:val="4"/>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Associazione di volontariato LILT</w:t>
      </w:r>
    </w:p>
    <w:p>
      <w:pPr>
        <w:pStyle w:val="Corpodeltesto"/>
        <w:numPr>
          <w:ilvl w:val="0"/>
          <w:numId w:val="4"/>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Utenti in cure palliative e loro familiari</w:t>
      </w:r>
    </w:p>
    <w:p>
      <w:pPr>
        <w:pStyle w:val="Corpodeltesto"/>
        <w:rPr/>
      </w:pPr>
      <w:r>
        <w:rPr>
          <w:rStyle w:val="Enfasiforte"/>
          <w:rFonts w:eastAsia="Calibri" w:cs="Garamond" w:ascii="Garamond" w:hAnsi="Garamond"/>
          <w:b w:val="false"/>
          <w:bCs w:val="false"/>
          <w:color w:val="00000A"/>
          <w:kern w:val="0"/>
          <w:sz w:val="28"/>
          <w:szCs w:val="28"/>
          <w:lang w:val="it-IT" w:eastAsia="en-US" w:bidi="ar-SA"/>
        </w:rPr>
        <w:t>Risorse disponibili:</w:t>
      </w:r>
    </w:p>
    <w:p>
      <w:pPr>
        <w:pStyle w:val="Corpodeltesto"/>
        <w:numPr>
          <w:ilvl w:val="0"/>
          <w:numId w:val="5"/>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Personale qualificato fornito dall'Associazione LILT</w:t>
      </w:r>
    </w:p>
    <w:p>
      <w:pPr>
        <w:pStyle w:val="Corpodeltesto"/>
        <w:numPr>
          <w:ilvl w:val="0"/>
          <w:numId w:val="5"/>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Protesi e ausili di proprietà dell'Associazione</w:t>
      </w:r>
    </w:p>
    <w:p>
      <w:pPr>
        <w:pStyle w:val="Corpodeltesto"/>
        <w:numPr>
          <w:ilvl w:val="0"/>
          <w:numId w:val="5"/>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Attività erogata a titolo gratuito da LILT</w:t>
      </w:r>
    </w:p>
    <w:p>
      <w:pPr>
        <w:pStyle w:val="Lineaorizzontale"/>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Titolo2"/>
        <w:numPr>
          <w:ilvl w:val="1"/>
          <w:numId w:val="2"/>
        </w:numPr>
        <w:rPr>
          <w:rFonts w:ascii="Garamond" w:hAnsi="Garamond" w:eastAsia="Calibri" w:cs="Garamond"/>
          <w:b/>
          <w:b/>
          <w:bCs/>
          <w:color w:val="00000A"/>
          <w:kern w:val="0"/>
          <w:sz w:val="28"/>
          <w:szCs w:val="28"/>
          <w:lang w:val="it-IT" w:eastAsia="en-US" w:bidi="ar-SA"/>
        </w:rPr>
      </w:pPr>
      <w:r>
        <w:rPr>
          <w:rFonts w:eastAsia="Calibri" w:cs="Garamond" w:ascii="Garamond" w:hAnsi="Garamond"/>
          <w:b/>
          <w:bCs/>
          <w:color w:val="00000A"/>
          <w:kern w:val="0"/>
          <w:sz w:val="28"/>
          <w:szCs w:val="28"/>
          <w:lang w:val="it-IT" w:eastAsia="en-US" w:bidi="ar-SA"/>
        </w:rPr>
        <w:t>3) OBIETTIVI SPECIFICI E FINALITÀ</w:t>
      </w:r>
    </w:p>
    <w:p>
      <w:pPr>
        <w:pStyle w:val="Corpodeltesto"/>
        <w:rPr>
          <w:rFonts w:ascii="Garamond" w:hAnsi="Garamond" w:eastAsia="Calibri" w:cs="Garamond"/>
          <w:b w:val="false"/>
          <w:b w:val="false"/>
          <w:bCs w:val="false"/>
          <w:i w:val="false"/>
          <w:i w:val="false"/>
          <w:iCs w:val="false"/>
          <w:color w:val="00000A"/>
          <w:kern w:val="0"/>
          <w:sz w:val="28"/>
          <w:szCs w:val="28"/>
          <w:u w:val="single"/>
          <w:lang w:val="it-IT" w:eastAsia="en-US" w:bidi="ar-SA"/>
        </w:rPr>
      </w:pPr>
      <w:r>
        <w:rPr>
          <w:rFonts w:eastAsia="Calibri" w:cs="Garamond" w:ascii="Garamond" w:hAnsi="Garamond"/>
          <w:b w:val="false"/>
          <w:bCs w:val="false"/>
          <w:i w:val="false"/>
          <w:iCs w:val="false"/>
          <w:color w:val="00000A"/>
          <w:kern w:val="0"/>
          <w:sz w:val="28"/>
          <w:szCs w:val="28"/>
          <w:u w:val="single"/>
          <w:lang w:val="it-IT" w:eastAsia="en-US" w:bidi="ar-SA"/>
        </w:rPr>
        <w:t>Gli obiettivi specifici del progetto sono:</w:t>
      </w:r>
    </w:p>
    <w:p>
      <w:pPr>
        <w:pStyle w:val="Corpodeltesto"/>
        <w:numPr>
          <w:ilvl w:val="0"/>
          <w:numId w:val="6"/>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Fornitura tempestiva di protesi e ausili a domicilio entro 24/48 ore dalla segnalazione del servizio di cure palliative</w:t>
      </w:r>
    </w:p>
    <w:p>
      <w:pPr>
        <w:pStyle w:val="Corpodeltesto"/>
        <w:numPr>
          <w:ilvl w:val="0"/>
          <w:numId w:val="6"/>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Maggiore comfort e dignità per il paziente</w:t>
      </w:r>
    </w:p>
    <w:p>
      <w:pPr>
        <w:pStyle w:val="Corpodeltesto"/>
        <w:numPr>
          <w:ilvl w:val="0"/>
          <w:numId w:val="6"/>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Riduzione del carico assistenziale per i caregiver</w:t>
      </w:r>
    </w:p>
    <w:p>
      <w:pPr>
        <w:pStyle w:val="Corpodeltesto"/>
        <w:numPr>
          <w:ilvl w:val="0"/>
          <w:numId w:val="6"/>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Potenziamento della continuità assistenziale domiciliare</w:t>
      </w:r>
    </w:p>
    <w:p>
      <w:pPr>
        <w:pStyle w:val="Corpodeltesto"/>
        <w:numPr>
          <w:ilvl w:val="0"/>
          <w:numId w:val="6"/>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Personalizzazione del piano di cura secondo le esigenze del paziente</w:t>
      </w:r>
    </w:p>
    <w:p>
      <w:pPr>
        <w:pStyle w:val="Corpodeltesto"/>
        <w:numPr>
          <w:ilvl w:val="0"/>
          <w:numId w:val="6"/>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Riduzione dei costi sanitari grazie alla diminuzione dei ricoveri ospedalieri</w:t>
      </w:r>
    </w:p>
    <w:p>
      <w:pPr>
        <w:pStyle w:val="Corpodeltesto"/>
        <w:rPr>
          <w:rStyle w:val="Enfasiforte"/>
          <w:rFonts w:ascii="Garamond" w:hAnsi="Garamond" w:eastAsia="Calibri" w:cs="Garamond"/>
          <w:b w:val="false"/>
          <w:b w:val="false"/>
          <w:bCs w:val="false"/>
          <w:color w:val="00000A"/>
          <w:kern w:val="0"/>
          <w:sz w:val="28"/>
          <w:szCs w:val="28"/>
          <w:u w:val="single"/>
          <w:lang w:val="it-IT" w:eastAsia="en-US" w:bidi="ar-SA"/>
        </w:rPr>
      </w:pPr>
      <w:r>
        <w:rPr>
          <w:rFonts w:eastAsia="Calibri" w:cs="Garamond" w:ascii="Garamond" w:hAnsi="Garamond"/>
          <w:b w:val="false"/>
          <w:bCs w:val="false"/>
          <w:color w:val="00000A"/>
          <w:kern w:val="0"/>
          <w:sz w:val="28"/>
          <w:szCs w:val="28"/>
          <w:u w:val="single"/>
          <w:lang w:val="it-IT" w:eastAsia="en-US" w:bidi="ar-SA"/>
        </w:rPr>
      </w:r>
    </w:p>
    <w:p>
      <w:pPr>
        <w:pStyle w:val="Corpodeltesto"/>
        <w:rPr/>
      </w:pPr>
      <w:r>
        <w:rPr>
          <w:rStyle w:val="Enfasiforte"/>
          <w:rFonts w:eastAsia="Calibri" w:cs="Garamond" w:ascii="Garamond" w:hAnsi="Garamond"/>
          <w:b w:val="false"/>
          <w:bCs w:val="false"/>
          <w:color w:val="00000A"/>
          <w:kern w:val="0"/>
          <w:sz w:val="28"/>
          <w:szCs w:val="28"/>
          <w:u w:val="single"/>
          <w:lang w:val="it-IT" w:eastAsia="en-US" w:bidi="ar-SA"/>
        </w:rPr>
        <w:t>Indicatori di successo:</w:t>
      </w:r>
    </w:p>
    <w:p>
      <w:pPr>
        <w:pStyle w:val="Corpodeltesto"/>
        <w:numPr>
          <w:ilvl w:val="0"/>
          <w:numId w:val="7"/>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Tempestività nella consegna</w:t>
      </w:r>
    </w:p>
    <w:p>
      <w:pPr>
        <w:pStyle w:val="Corpodeltesto"/>
        <w:numPr>
          <w:ilvl w:val="0"/>
          <w:numId w:val="7"/>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Qualità del supporto fornito ai pazienti e caregiver</w:t>
      </w:r>
    </w:p>
    <w:p>
      <w:pPr>
        <w:pStyle w:val="Corpodeltesto"/>
        <w:numPr>
          <w:ilvl w:val="0"/>
          <w:numId w:val="7"/>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Continuità assistenziale garantita</w:t>
      </w:r>
    </w:p>
    <w:p>
      <w:pPr>
        <w:pStyle w:val="Lineaorizzontale"/>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Titolo2"/>
        <w:numPr>
          <w:ilvl w:val="1"/>
          <w:numId w:val="2"/>
        </w:numPr>
        <w:rPr>
          <w:rFonts w:ascii="Garamond" w:hAnsi="Garamond" w:eastAsia="Calibri" w:cs="Garamond"/>
          <w:b/>
          <w:b/>
          <w:bCs/>
          <w:color w:val="00000A"/>
          <w:kern w:val="0"/>
          <w:sz w:val="28"/>
          <w:szCs w:val="28"/>
          <w:lang w:val="it-IT" w:eastAsia="en-US" w:bidi="ar-SA"/>
        </w:rPr>
      </w:pPr>
      <w:r>
        <w:rPr>
          <w:rFonts w:eastAsia="Calibri" w:cs="Garamond" w:ascii="Garamond" w:hAnsi="Garamond"/>
          <w:b/>
          <w:bCs/>
          <w:color w:val="00000A"/>
          <w:kern w:val="0"/>
          <w:sz w:val="28"/>
          <w:szCs w:val="28"/>
          <w:lang w:val="it-IT" w:eastAsia="en-US" w:bidi="ar-SA"/>
        </w:rPr>
        <w:t>4) RUOLI, RESPONSABILITÀ E TEMPISTICHE</w:t>
      </w:r>
    </w:p>
    <w:p>
      <w:pPr>
        <w:pStyle w:val="Corpodeltesto"/>
        <w:rPr/>
      </w:pPr>
      <w:r>
        <w:rPr>
          <w:rStyle w:val="Enfasiforte"/>
          <w:rFonts w:eastAsia="Calibri" w:cs="Garamond" w:ascii="Garamond" w:hAnsi="Garamond"/>
          <w:b w:val="false"/>
          <w:bCs w:val="false"/>
          <w:color w:val="00000A"/>
          <w:kern w:val="0"/>
          <w:sz w:val="28"/>
          <w:szCs w:val="28"/>
          <w:lang w:val="it-IT" w:eastAsia="en-US" w:bidi="ar-SA"/>
        </w:rPr>
        <w:t>Responsabili del progetto:</w:t>
      </w:r>
    </w:p>
    <w:p>
      <w:pPr>
        <w:pStyle w:val="Corpodeltesto"/>
        <w:numPr>
          <w:ilvl w:val="0"/>
          <w:numId w:val="8"/>
        </w:numPr>
        <w:tabs>
          <w:tab w:val="clear" w:pos="720"/>
          <w:tab w:val="left" w:pos="0" w:leader="none"/>
        </w:tabs>
        <w:ind w:left="707" w:hanging="283"/>
        <w:rPr/>
      </w:pPr>
      <w:r>
        <w:rPr>
          <w:rStyle w:val="Enfasiforte"/>
          <w:rFonts w:eastAsia="Calibri" w:cs="Garamond" w:ascii="Garamond" w:hAnsi="Garamond"/>
          <w:b w:val="false"/>
          <w:bCs w:val="false"/>
          <w:color w:val="00000A"/>
          <w:kern w:val="0"/>
          <w:sz w:val="28"/>
          <w:szCs w:val="28"/>
          <w:lang w:val="it-IT" w:eastAsia="en-US" w:bidi="ar-SA"/>
        </w:rPr>
        <w:t>Per la LILT:</w:t>
      </w:r>
      <w:r>
        <w:rPr>
          <w:rFonts w:eastAsia="Calibri" w:cs="Garamond" w:ascii="Garamond" w:hAnsi="Garamond"/>
          <w:b w:val="false"/>
          <w:bCs w:val="false"/>
          <w:color w:val="00000A"/>
          <w:kern w:val="0"/>
          <w:sz w:val="28"/>
          <w:szCs w:val="28"/>
          <w:lang w:val="it-IT" w:eastAsia="en-US" w:bidi="ar-SA"/>
        </w:rPr>
        <w:t xml:space="preserve"> Dr. Alexander Peirano, Dr. Andrea Romanelli</w:t>
      </w:r>
    </w:p>
    <w:p>
      <w:pPr>
        <w:pStyle w:val="Corpodeltesto"/>
        <w:numPr>
          <w:ilvl w:val="0"/>
          <w:numId w:val="8"/>
        </w:numPr>
        <w:tabs>
          <w:tab w:val="clear" w:pos="720"/>
          <w:tab w:val="left" w:pos="0" w:leader="none"/>
        </w:tabs>
        <w:ind w:left="707" w:hanging="283"/>
        <w:rPr/>
      </w:pPr>
      <w:r>
        <w:rPr>
          <w:rStyle w:val="Enfasiforte"/>
          <w:rFonts w:eastAsia="Calibri" w:cs="Garamond" w:ascii="Garamond" w:hAnsi="Garamond"/>
          <w:b w:val="false"/>
          <w:bCs w:val="false"/>
          <w:color w:val="00000A"/>
          <w:kern w:val="0"/>
          <w:sz w:val="28"/>
          <w:szCs w:val="28"/>
          <w:lang w:val="it-IT" w:eastAsia="en-US" w:bidi="ar-SA"/>
        </w:rPr>
        <w:t>Per la AUSL:</w:t>
      </w:r>
      <w:r>
        <w:rPr>
          <w:rFonts w:eastAsia="Calibri" w:cs="Garamond" w:ascii="Garamond" w:hAnsi="Garamond"/>
          <w:b w:val="false"/>
          <w:bCs w:val="false"/>
          <w:color w:val="00000A"/>
          <w:kern w:val="0"/>
          <w:sz w:val="28"/>
          <w:szCs w:val="28"/>
          <w:lang w:val="it-IT" w:eastAsia="en-US" w:bidi="ar-SA"/>
        </w:rPr>
        <w:t xml:space="preserve"> Dr. Andrea Messeri</w:t>
      </w:r>
    </w:p>
    <w:p>
      <w:pPr>
        <w:pStyle w:val="Corpodeltesto"/>
        <w:rPr/>
      </w:pPr>
      <w:r>
        <w:rPr>
          <w:rStyle w:val="Enfasiforte"/>
          <w:rFonts w:eastAsia="Calibri" w:cs="Garamond" w:ascii="Garamond" w:hAnsi="Garamond"/>
          <w:b w:val="false"/>
          <w:bCs w:val="false"/>
          <w:color w:val="00000A"/>
          <w:kern w:val="0"/>
          <w:sz w:val="28"/>
          <w:szCs w:val="28"/>
          <w:lang w:val="it-IT" w:eastAsia="en-US" w:bidi="ar-SA"/>
        </w:rPr>
        <w:t>Tempistiche:</w:t>
      </w:r>
    </w:p>
    <w:p>
      <w:pPr>
        <w:pStyle w:val="Corpodeltesto"/>
        <w:numPr>
          <w:ilvl w:val="0"/>
          <w:numId w:val="9"/>
        </w:numPr>
        <w:tabs>
          <w:tab w:val="clear" w:pos="720"/>
          <w:tab w:val="left" w:pos="0" w:leader="none"/>
        </w:tabs>
        <w:ind w:left="707" w:hanging="283"/>
        <w:jc w:val="both"/>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Durata del progetto: 2 anni, con possibilità di rinnovo per un ulteriore anno previa verifica dei risultati raggiunti</w:t>
      </w:r>
    </w:p>
    <w:p>
      <w:pPr>
        <w:pStyle w:val="Corpodeltesto"/>
        <w:rPr/>
      </w:pPr>
      <w:r>
        <w:rPr>
          <w:rStyle w:val="Enfasiforte"/>
          <w:rFonts w:eastAsia="Calibri" w:cs="Garamond" w:ascii="Garamond" w:hAnsi="Garamond"/>
          <w:b w:val="false"/>
          <w:bCs w:val="false"/>
          <w:color w:val="00000A"/>
          <w:kern w:val="0"/>
          <w:sz w:val="28"/>
          <w:szCs w:val="28"/>
          <w:lang w:val="it-IT" w:eastAsia="en-US" w:bidi="ar-SA"/>
        </w:rPr>
        <w:t>Luoghi di svolgimento delle attività:</w:t>
      </w:r>
    </w:p>
    <w:p>
      <w:pPr>
        <w:pStyle w:val="Corpodeltesto"/>
        <w:numPr>
          <w:ilvl w:val="0"/>
          <w:numId w:val="10"/>
        </w:numPr>
        <w:tabs>
          <w:tab w:val="clear" w:pos="720"/>
          <w:tab w:val="left" w:pos="0" w:leader="none"/>
        </w:tabs>
        <w:ind w:left="707" w:hanging="283"/>
        <w:jc w:val="both"/>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Domicilio dei pazienti in carico al servizio di cure palliative aziendale</w:t>
      </w:r>
    </w:p>
    <w:p>
      <w:pPr>
        <w:pStyle w:val="Lineaorizzontale"/>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Titolo2"/>
        <w:numPr>
          <w:ilvl w:val="1"/>
          <w:numId w:val="2"/>
        </w:numPr>
        <w:rPr>
          <w:rFonts w:ascii="Garamond" w:hAnsi="Garamond" w:eastAsia="Calibri" w:cs="Garamond"/>
          <w:b/>
          <w:b/>
          <w:bCs/>
          <w:color w:val="00000A"/>
          <w:kern w:val="0"/>
          <w:sz w:val="28"/>
          <w:szCs w:val="28"/>
          <w:lang w:val="it-IT" w:eastAsia="en-US" w:bidi="ar-SA"/>
        </w:rPr>
      </w:pPr>
      <w:r>
        <w:rPr>
          <w:rFonts w:eastAsia="Calibri" w:cs="Garamond" w:ascii="Garamond" w:hAnsi="Garamond"/>
          <w:b/>
          <w:bCs/>
          <w:color w:val="00000A"/>
          <w:kern w:val="0"/>
          <w:sz w:val="28"/>
          <w:szCs w:val="28"/>
          <w:lang w:val="it-IT" w:eastAsia="en-US" w:bidi="ar-SA"/>
        </w:rPr>
        <w:t>5) TAVOLO DI COORDINAMENTO</w:t>
      </w:r>
    </w:p>
    <w:p>
      <w:pPr>
        <w:pStyle w:val="Corpodeltesto"/>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Il tavolo di coordinamento si compone di:</w:t>
      </w:r>
    </w:p>
    <w:p>
      <w:pPr>
        <w:pStyle w:val="Corpodeltesto"/>
        <w:numPr>
          <w:ilvl w:val="0"/>
          <w:numId w:val="11"/>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Dr. Andrea Messeri, Direttore UFC Cure Palliative</w:t>
      </w:r>
    </w:p>
    <w:p>
      <w:pPr>
        <w:pStyle w:val="Corpodeltesto"/>
        <w:numPr>
          <w:ilvl w:val="0"/>
          <w:numId w:val="11"/>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Dr. Alexander Peirano, Responsabile legale LILT</w:t>
      </w:r>
    </w:p>
    <w:p>
      <w:pPr>
        <w:pStyle w:val="Corpodeltesto"/>
        <w:numPr>
          <w:ilvl w:val="0"/>
          <w:numId w:val="11"/>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Dr. Andrea Romanelli, Responsabile del servizio e delle attività LILT</w:t>
      </w:r>
    </w:p>
    <w:p>
      <w:pPr>
        <w:pStyle w:val="Corpodeltesto"/>
        <w:jc w:val="both"/>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Il tavolo di coordinamento avrà il compito di monitorare l’andamento del progetto e risolvere eventuali criticità.</w:t>
      </w:r>
    </w:p>
    <w:p>
      <w:pPr>
        <w:pStyle w:val="Lineaorizzontale"/>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Titolo2"/>
        <w:numPr>
          <w:ilvl w:val="1"/>
          <w:numId w:val="2"/>
        </w:numPr>
        <w:rPr>
          <w:rFonts w:ascii="Garamond" w:hAnsi="Garamond" w:eastAsia="Calibri" w:cs="Garamond"/>
          <w:b/>
          <w:b/>
          <w:bCs/>
          <w:color w:val="00000A"/>
          <w:kern w:val="0"/>
          <w:sz w:val="28"/>
          <w:szCs w:val="28"/>
          <w:lang w:val="it-IT" w:eastAsia="en-US" w:bidi="ar-SA"/>
        </w:rPr>
      </w:pPr>
      <w:r>
        <w:rPr>
          <w:rFonts w:eastAsia="Calibri" w:cs="Garamond" w:ascii="Garamond" w:hAnsi="Garamond"/>
          <w:b/>
          <w:bCs/>
          <w:color w:val="00000A"/>
          <w:kern w:val="0"/>
          <w:sz w:val="28"/>
          <w:szCs w:val="28"/>
          <w:lang w:val="it-IT" w:eastAsia="en-US" w:bidi="ar-SA"/>
        </w:rPr>
        <w:t>6) MODALITÀ DI GOVERNANCE</w:t>
      </w:r>
    </w:p>
    <w:p>
      <w:pPr>
        <w:pStyle w:val="Corpodeltesto"/>
        <w:jc w:val="left"/>
        <w:rPr/>
      </w:pPr>
      <w:r>
        <w:rPr>
          <w:rStyle w:val="Enfasiforte"/>
          <w:rFonts w:eastAsia="Calibri" w:cs="Garamond" w:ascii="Garamond" w:hAnsi="Garamond"/>
          <w:b w:val="false"/>
          <w:bCs w:val="false"/>
          <w:color w:val="00000A"/>
          <w:kern w:val="0"/>
          <w:sz w:val="28"/>
          <w:szCs w:val="28"/>
          <w:u w:val="single"/>
          <w:lang w:val="it-IT" w:eastAsia="en-US" w:bidi="ar-SA"/>
        </w:rPr>
        <w:t>Struttura decisionale</w:t>
      </w:r>
      <w:r>
        <w:rPr>
          <w:rStyle w:val="Enfasiforte"/>
          <w:rFonts w:eastAsia="Calibri" w:cs="Garamond" w:ascii="Garamond" w:hAnsi="Garamond"/>
          <w:b w:val="false"/>
          <w:bCs w:val="false"/>
          <w:color w:val="00000A"/>
          <w:kern w:val="0"/>
          <w:sz w:val="28"/>
          <w:szCs w:val="28"/>
          <w:lang w:val="it-IT" w:eastAsia="en-US" w:bidi="ar-SA"/>
        </w:rPr>
        <w:t>:</w:t>
      </w:r>
    </w:p>
    <w:p>
      <w:pPr>
        <w:pStyle w:val="Corpodeltesto"/>
        <w:jc w:val="both"/>
        <w:rPr/>
      </w:pPr>
      <w:r>
        <w:rPr>
          <w:rFonts w:eastAsia="Calibri" w:cs="Garamond" w:ascii="Garamond" w:hAnsi="Garamond"/>
          <w:b w:val="false"/>
          <w:bCs w:val="false"/>
          <w:color w:val="00000A"/>
          <w:kern w:val="0"/>
          <w:sz w:val="28"/>
          <w:szCs w:val="28"/>
          <w:lang w:val="it-IT" w:eastAsia="en-US" w:bidi="ar-SA"/>
        </w:rPr>
        <w:br/>
        <w:t>LILT si impegna a comunicare al responsabile della UFC Cure Palliative eventuali variazioni del personale impiegato nelle attività, con un preavviso di almeno 15 giorni. In caso di sciopero del personale AUSL, il Responsabile LILT concorderà con il Responsabile UFC Cure Palliative la riorganizzazione delle attività.</w:t>
      </w:r>
    </w:p>
    <w:p>
      <w:pPr>
        <w:pStyle w:val="Corpodeltesto"/>
        <w:rPr/>
      </w:pPr>
      <w:r>
        <w:rPr>
          <w:rStyle w:val="Enfasiforte"/>
          <w:rFonts w:eastAsia="Calibri" w:cs="Garamond" w:ascii="Garamond" w:hAnsi="Garamond"/>
          <w:b w:val="false"/>
          <w:bCs w:val="false"/>
          <w:color w:val="00000A"/>
          <w:kern w:val="0"/>
          <w:sz w:val="28"/>
          <w:szCs w:val="28"/>
          <w:u w:val="single"/>
          <w:lang w:val="it-IT" w:eastAsia="en-US" w:bidi="ar-SA"/>
        </w:rPr>
        <w:t>Modalità di comunicazione:</w:t>
      </w:r>
    </w:p>
    <w:p>
      <w:pPr>
        <w:pStyle w:val="Corpodeltesto"/>
        <w:numPr>
          <w:ilvl w:val="0"/>
          <w:numId w:val="12"/>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Scambi regolari di informazioni tra i partner</w:t>
      </w:r>
    </w:p>
    <w:p>
      <w:pPr>
        <w:pStyle w:val="Corpodeltesto"/>
        <w:numPr>
          <w:ilvl w:val="0"/>
          <w:numId w:val="12"/>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Riunioni periodiche di verifica</w:t>
      </w:r>
    </w:p>
    <w:p>
      <w:pPr>
        <w:pStyle w:val="Corpodeltesto"/>
        <w:jc w:val="left"/>
        <w:rPr/>
      </w:pPr>
      <w:r>
        <w:rPr>
          <w:rStyle w:val="Enfasiforte"/>
          <w:rFonts w:eastAsia="Calibri" w:cs="Garamond" w:ascii="Garamond" w:hAnsi="Garamond"/>
          <w:b w:val="false"/>
          <w:bCs w:val="false"/>
          <w:color w:val="00000A"/>
          <w:kern w:val="0"/>
          <w:sz w:val="28"/>
          <w:szCs w:val="28"/>
          <w:u w:val="single"/>
          <w:lang w:val="it-IT" w:eastAsia="en-US" w:bidi="ar-SA"/>
        </w:rPr>
        <w:t>Strumenti di gestione dei conflitti:</w:t>
      </w:r>
    </w:p>
    <w:p>
      <w:pPr>
        <w:pStyle w:val="Corpodeltesto"/>
        <w:jc w:val="both"/>
        <w:rPr/>
      </w:pPr>
      <w:r>
        <w:rPr>
          <w:rFonts w:eastAsia="Calibri" w:cs="Garamond" w:ascii="Garamond" w:hAnsi="Garamond"/>
          <w:b w:val="false"/>
          <w:bCs w:val="false"/>
          <w:color w:val="00000A"/>
          <w:kern w:val="0"/>
          <w:sz w:val="28"/>
          <w:szCs w:val="28"/>
          <w:lang w:val="it-IT" w:eastAsia="en-US" w:bidi="ar-SA"/>
        </w:rPr>
        <w:br/>
        <w:t>Eventuali controversie saranno risolte in via bonaria. Qualora non fosse possibile trovare un accordo, la competenza esclusiva spetterà al Foro di Firenze.</w:t>
      </w:r>
    </w:p>
    <w:p>
      <w:pPr>
        <w:pStyle w:val="Lineaorizzontale"/>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Titolo2"/>
        <w:numPr>
          <w:ilvl w:val="1"/>
          <w:numId w:val="2"/>
        </w:numPr>
        <w:rPr>
          <w:rFonts w:ascii="Garamond" w:hAnsi="Garamond" w:eastAsia="Calibri" w:cs="Garamond"/>
          <w:b/>
          <w:b/>
          <w:bCs/>
          <w:color w:val="00000A"/>
          <w:kern w:val="0"/>
          <w:sz w:val="28"/>
          <w:szCs w:val="28"/>
          <w:lang w:val="it-IT" w:eastAsia="en-US" w:bidi="ar-SA"/>
        </w:rPr>
      </w:pPr>
      <w:r>
        <w:rPr>
          <w:rFonts w:eastAsia="Calibri" w:cs="Garamond" w:ascii="Garamond" w:hAnsi="Garamond"/>
          <w:b/>
          <w:bCs/>
          <w:color w:val="00000A"/>
          <w:kern w:val="0"/>
          <w:sz w:val="28"/>
          <w:szCs w:val="28"/>
          <w:lang w:val="it-IT" w:eastAsia="en-US" w:bidi="ar-SA"/>
        </w:rPr>
        <w:t>7) MONITORAGGIO E VALUTAZIONE</w:t>
      </w:r>
    </w:p>
    <w:p>
      <w:pPr>
        <w:pStyle w:val="Corpodeltesto"/>
        <w:rPr/>
      </w:pPr>
      <w:r>
        <w:rPr>
          <w:rStyle w:val="Enfasiforte"/>
          <w:rFonts w:eastAsia="Calibri" w:cs="Garamond" w:ascii="Garamond" w:hAnsi="Garamond"/>
          <w:b w:val="false"/>
          <w:bCs w:val="false"/>
          <w:color w:val="00000A"/>
          <w:kern w:val="0"/>
          <w:sz w:val="28"/>
          <w:szCs w:val="28"/>
          <w:u w:val="single"/>
          <w:lang w:val="it-IT" w:eastAsia="en-US" w:bidi="ar-SA"/>
        </w:rPr>
        <w:t>Piano di monitoraggio:</w:t>
      </w:r>
    </w:p>
    <w:p>
      <w:pPr>
        <w:pStyle w:val="Corpodeltesto"/>
        <w:numPr>
          <w:ilvl w:val="0"/>
          <w:numId w:val="13"/>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Definizione degli strumenti e della frequenza del monitoraggio</w:t>
      </w:r>
    </w:p>
    <w:p>
      <w:pPr>
        <w:pStyle w:val="Corpodeltesto"/>
        <w:numPr>
          <w:ilvl w:val="0"/>
          <w:numId w:val="13"/>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Supervisione delle attività affidata al Direttore UFC Cure Palliative</w:t>
      </w:r>
    </w:p>
    <w:p>
      <w:pPr>
        <w:pStyle w:val="Corpodeltesto"/>
        <w:rPr/>
      </w:pPr>
      <w:r>
        <w:rPr>
          <w:rStyle w:val="Enfasiforte"/>
          <w:rFonts w:eastAsia="Calibri" w:cs="Garamond" w:ascii="Garamond" w:hAnsi="Garamond"/>
          <w:b w:val="false"/>
          <w:bCs w:val="false"/>
          <w:color w:val="00000A"/>
          <w:kern w:val="0"/>
          <w:sz w:val="28"/>
          <w:szCs w:val="28"/>
          <w:u w:val="single"/>
          <w:lang w:val="it-IT" w:eastAsia="en-US" w:bidi="ar-SA"/>
        </w:rPr>
        <w:t>Valutazione d’impatto:</w:t>
      </w:r>
    </w:p>
    <w:p>
      <w:pPr>
        <w:pStyle w:val="Corpodeltesto"/>
        <w:numPr>
          <w:ilvl w:val="0"/>
          <w:numId w:val="14"/>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Misurazione dell’efficacia del progetto rispetto agli obiettivi prefissati</w:t>
      </w:r>
    </w:p>
    <w:p>
      <w:pPr>
        <w:pStyle w:val="Corpodeltesto"/>
        <w:numPr>
          <w:ilvl w:val="0"/>
          <w:numId w:val="14"/>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Analisi della soddisfazione degli utenti e dei caregiver</w:t>
      </w:r>
    </w:p>
    <w:p>
      <w:pPr>
        <w:pStyle w:val="Lineaorizzontale"/>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Titolo2"/>
        <w:numPr>
          <w:ilvl w:val="1"/>
          <w:numId w:val="2"/>
        </w:numPr>
        <w:rPr>
          <w:rFonts w:ascii="Garamond" w:hAnsi="Garamond" w:eastAsia="Calibri" w:cs="Garamond"/>
          <w:b/>
          <w:b/>
          <w:bCs/>
          <w:color w:val="00000A"/>
          <w:kern w:val="0"/>
          <w:sz w:val="28"/>
          <w:szCs w:val="28"/>
          <w:lang w:val="it-IT" w:eastAsia="en-US" w:bidi="ar-SA"/>
        </w:rPr>
      </w:pPr>
      <w:r>
        <w:rPr>
          <w:rFonts w:eastAsia="Calibri" w:cs="Garamond" w:ascii="Garamond" w:hAnsi="Garamond"/>
          <w:b/>
          <w:bCs/>
          <w:color w:val="00000A"/>
          <w:kern w:val="0"/>
          <w:sz w:val="28"/>
          <w:szCs w:val="28"/>
          <w:lang w:val="it-IT" w:eastAsia="en-US" w:bidi="ar-SA"/>
        </w:rPr>
        <w:t>8) CONCLUSIONI</w:t>
      </w:r>
    </w:p>
    <w:p>
      <w:pPr>
        <w:pStyle w:val="Corpodeltesto"/>
        <w:rPr/>
      </w:pPr>
      <w:r>
        <w:rPr>
          <w:rStyle w:val="Enfasiforte"/>
          <w:rFonts w:eastAsia="Calibri" w:cs="Garamond" w:ascii="Garamond" w:hAnsi="Garamond"/>
          <w:b w:val="false"/>
          <w:bCs w:val="false"/>
          <w:color w:val="00000A"/>
          <w:kern w:val="0"/>
          <w:sz w:val="28"/>
          <w:szCs w:val="28"/>
          <w:u w:val="single"/>
          <w:lang w:val="it-IT" w:eastAsia="en-US" w:bidi="ar-SA"/>
        </w:rPr>
        <w:t>Valore aggiunto atteso (valutazione impatto sociale):</w:t>
      </w:r>
    </w:p>
    <w:p>
      <w:pPr>
        <w:pStyle w:val="Corpodeltesto"/>
        <w:jc w:val="both"/>
        <w:rPr/>
      </w:pPr>
      <w:r>
        <w:rPr>
          <w:rFonts w:eastAsia="Calibri" w:cs="Garamond" w:ascii="Garamond" w:hAnsi="Garamond"/>
          <w:b w:val="false"/>
          <w:bCs w:val="false"/>
          <w:color w:val="00000A"/>
          <w:kern w:val="0"/>
          <w:sz w:val="28"/>
          <w:szCs w:val="28"/>
          <w:lang w:val="it-IT" w:eastAsia="en-US" w:bidi="ar-SA"/>
        </w:rPr>
        <w:br/>
        <w:t>La coprogettazione tra AUSL Toscana Centro e LILT consentirà un miglioramento significativo della qualità dell’assistenza per i pazienti in cure palliative, grazie a una maggiore tempestività nella fornitura di ausili e una maggiore integrazione tra il sistema sanitario pubblico e il terzo settore.</w:t>
      </w:r>
    </w:p>
    <w:p>
      <w:pPr>
        <w:pStyle w:val="Corpodeltesto"/>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Corpodeltesto"/>
        <w:rPr/>
      </w:pPr>
      <w:r>
        <w:rPr>
          <w:rStyle w:val="Enfasiforte"/>
          <w:rFonts w:eastAsia="Calibri" w:cs="Garamond" w:ascii="Garamond" w:hAnsi="Garamond"/>
          <w:b/>
          <w:bCs/>
          <w:i/>
          <w:iCs/>
          <w:color w:val="00000A"/>
          <w:kern w:val="0"/>
          <w:sz w:val="28"/>
          <w:szCs w:val="28"/>
          <w:u w:val="single"/>
          <w:lang w:val="it-IT" w:eastAsia="en-US" w:bidi="ar-SA"/>
        </w:rPr>
        <w:t>Chiusura dell'incontro:</w:t>
      </w:r>
      <w:r>
        <w:rPr>
          <w:rFonts w:eastAsia="Calibri" w:cs="Garamond" w:ascii="Garamond" w:hAnsi="Garamond"/>
          <w:b w:val="false"/>
          <w:bCs w:val="false"/>
          <w:color w:val="00000A"/>
          <w:kern w:val="0"/>
          <w:sz w:val="28"/>
          <w:szCs w:val="28"/>
          <w:lang w:val="it-IT" w:eastAsia="en-US" w:bidi="ar-SA"/>
        </w:rPr>
        <w:br/>
        <w:t>Il presente verbale viene letto e approvato dai partecipanti.</w:t>
      </w:r>
    </w:p>
    <w:p>
      <w:pPr>
        <w:pStyle w:val="Corpodeltesto"/>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Corpodeltesto"/>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Corpodeltesto"/>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Firenze, 05-02-2025</w:t>
      </w:r>
    </w:p>
    <w:p>
      <w:pPr>
        <w:pStyle w:val="Corpodeltesto"/>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Corpodeltesto"/>
        <w:rPr/>
      </w:pPr>
      <w:r>
        <w:rPr>
          <w:rStyle w:val="Enfasiforte"/>
          <w:rFonts w:eastAsia="Calibri" w:cs="Garamond" w:ascii="Garamond" w:hAnsi="Garamond"/>
          <w:b w:val="false"/>
          <w:bCs w:val="false"/>
          <w:color w:val="00000A"/>
          <w:kern w:val="0"/>
          <w:sz w:val="28"/>
          <w:szCs w:val="28"/>
          <w:lang w:val="it-IT" w:eastAsia="en-US" w:bidi="ar-SA"/>
        </w:rPr>
        <w:t>Firma dei partecipanti:</w:t>
      </w:r>
    </w:p>
    <w:p>
      <w:pPr>
        <w:pStyle w:val="Corpodeltesto"/>
        <w:numPr>
          <w:ilvl w:val="0"/>
          <w:numId w:val="15"/>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______________________ (Cinzia Casini)</w:t>
      </w:r>
    </w:p>
    <w:p>
      <w:pPr>
        <w:pStyle w:val="Corpodeltesto"/>
        <w:numPr>
          <w:ilvl w:val="0"/>
          <w:numId w:val="0"/>
        </w:numPr>
        <w:ind w:left="707" w:hanging="0"/>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Corpodeltesto"/>
        <w:numPr>
          <w:ilvl w:val="0"/>
          <w:numId w:val="15"/>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______________________ (Sabrina Pientini)</w:t>
      </w:r>
    </w:p>
    <w:p>
      <w:pPr>
        <w:pStyle w:val="Corpodeltesto"/>
        <w:numPr>
          <w:ilvl w:val="0"/>
          <w:numId w:val="0"/>
        </w:numPr>
        <w:ind w:left="707" w:hanging="0"/>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Corpodeltesto"/>
        <w:numPr>
          <w:ilvl w:val="0"/>
          <w:numId w:val="15"/>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______________________ (Paola Poggiali)</w:t>
      </w:r>
    </w:p>
    <w:p>
      <w:pPr>
        <w:pStyle w:val="Corpodeltesto"/>
        <w:numPr>
          <w:ilvl w:val="0"/>
          <w:numId w:val="0"/>
        </w:numPr>
        <w:ind w:left="707" w:hanging="0"/>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Corpodeltesto"/>
        <w:numPr>
          <w:ilvl w:val="0"/>
          <w:numId w:val="15"/>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______________________ (Simona Miele)</w:t>
      </w:r>
    </w:p>
    <w:p>
      <w:pPr>
        <w:pStyle w:val="Corpodeltesto"/>
        <w:numPr>
          <w:ilvl w:val="0"/>
          <w:numId w:val="0"/>
        </w:numPr>
        <w:ind w:left="707" w:hanging="0"/>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Corpodeltesto"/>
        <w:numPr>
          <w:ilvl w:val="0"/>
          <w:numId w:val="15"/>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______________________  (Andrea Romanelli)</w:t>
      </w:r>
    </w:p>
    <w:p>
      <w:pPr>
        <w:pStyle w:val="Corpodeltesto"/>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Verbalizzante</w:t>
      </w:r>
    </w:p>
    <w:p>
      <w:pPr>
        <w:pStyle w:val="Corpodeltesto"/>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r>
    </w:p>
    <w:p>
      <w:pPr>
        <w:pStyle w:val="Corpodeltesto"/>
        <w:numPr>
          <w:ilvl w:val="0"/>
          <w:numId w:val="15"/>
        </w:numPr>
        <w:tabs>
          <w:tab w:val="clear" w:pos="720"/>
          <w:tab w:val="left" w:pos="0" w:leader="none"/>
        </w:tabs>
        <w:ind w:left="707" w:hanging="283"/>
        <w:rPr>
          <w:rFonts w:ascii="Garamond" w:hAnsi="Garamond" w:eastAsia="Calibri" w:cs="Garamond"/>
          <w:b w:val="false"/>
          <w:b w:val="false"/>
          <w:bCs w:val="false"/>
          <w:color w:val="00000A"/>
          <w:kern w:val="0"/>
          <w:sz w:val="28"/>
          <w:szCs w:val="28"/>
          <w:lang w:val="it-IT" w:eastAsia="en-US" w:bidi="ar-SA"/>
        </w:rPr>
      </w:pPr>
      <w:r>
        <w:rPr>
          <w:rFonts w:eastAsia="Calibri" w:cs="Garamond" w:ascii="Garamond" w:hAnsi="Garamond"/>
          <w:b w:val="false"/>
          <w:bCs w:val="false"/>
          <w:color w:val="00000A"/>
          <w:kern w:val="0"/>
          <w:sz w:val="28"/>
          <w:szCs w:val="28"/>
          <w:lang w:val="it-IT" w:eastAsia="en-US" w:bidi="ar-SA"/>
        </w:rPr>
        <w:t>_______________________(Simona Bassoni)</w:t>
      </w:r>
    </w:p>
    <w:p>
      <w:pPr>
        <w:pStyle w:val="Corpodeltesto"/>
        <w:tabs>
          <w:tab w:val="clear" w:pos="720"/>
          <w:tab w:val="left" w:pos="3285" w:leader="none"/>
        </w:tabs>
        <w:spacing w:before="0" w:after="140"/>
        <w:ind w:left="-284" w:right="0" w:hanging="0"/>
        <w:jc w:val="both"/>
        <w:rPr>
          <w:rStyle w:val="Enfasiforte"/>
          <w:rFonts w:ascii="Garamond" w:hAnsi="Garamond" w:eastAsia="Calibri" w:cs="Garamond"/>
          <w:b w:val="false"/>
          <w:b w:val="false"/>
          <w:bCs w:val="false"/>
          <w:color w:val="00000A"/>
          <w:kern w:val="0"/>
          <w:sz w:val="24"/>
          <w:szCs w:val="24"/>
          <w:lang w:val="it-IT" w:eastAsia="en-US" w:bidi="ar-SA"/>
        </w:rPr>
      </w:pPr>
      <w:r>
        <w:rPr>
          <w:rFonts w:eastAsia="Calibri" w:cs="Garamond" w:ascii="Garamond" w:hAnsi="Garamond"/>
          <w:b w:val="false"/>
          <w:bCs w:val="false"/>
          <w:color w:val="00000A"/>
          <w:kern w:val="0"/>
          <w:sz w:val="24"/>
          <w:szCs w:val="24"/>
          <w:lang w:val="it-IT" w:eastAsia="en-US" w:bidi="ar-SA"/>
        </w:rPr>
      </w:r>
    </w:p>
    <w:p>
      <w:pPr>
        <w:pStyle w:val="Corpodeltesto"/>
        <w:tabs>
          <w:tab w:val="clear" w:pos="720"/>
          <w:tab w:val="left" w:pos="3285" w:leader="none"/>
        </w:tabs>
        <w:spacing w:before="0" w:after="140"/>
        <w:ind w:left="-284" w:right="0" w:hanging="0"/>
        <w:jc w:val="both"/>
        <w:rPr>
          <w:rStyle w:val="Enfasiforte"/>
          <w:rFonts w:ascii="Garamond" w:hAnsi="Garamond" w:eastAsia="Calibri" w:cs="Garamond"/>
          <w:b w:val="false"/>
          <w:b w:val="false"/>
          <w:bCs w:val="false"/>
          <w:color w:val="00000A"/>
          <w:kern w:val="0"/>
          <w:sz w:val="24"/>
          <w:szCs w:val="24"/>
          <w:lang w:val="it-IT" w:eastAsia="en-US" w:bidi="ar-SA"/>
        </w:rPr>
      </w:pPr>
      <w:r>
        <w:rPr/>
        <w:t>Firme autografe depositate agli atti</w:t>
      </w:r>
    </w:p>
    <w:sectPr>
      <w:headerReference w:type="default" r:id="rId2"/>
      <w:footerReference w:type="default" r:id="rId3"/>
      <w:type w:val="nextPage"/>
      <w:pgSz w:w="11906" w:h="16838"/>
      <w:pgMar w:left="1134" w:right="3544" w:header="567" w:top="624" w:footer="624" w:bottom="681"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Symbol">
    <w:charset w:val="00"/>
    <w:family w:val="roman"/>
    <w:pitch w:val="variable"/>
  </w:font>
  <w:font w:name="OpenSymbol">
    <w:altName w:val="Arial Unicode MS"/>
    <w:charset w:val="00"/>
    <w:family w:val="roman"/>
    <w:pitch w:val="variable"/>
  </w:font>
  <w:font w:name="Garamond">
    <w:charset w:val="00"/>
    <w:family w:val="roman"/>
    <w:pitch w:val="variable"/>
  </w:font>
  <w:font w:name="Wingdings">
    <w:charset w:val="00"/>
    <w:family w:val="roman"/>
    <w:pitch w:val="variable"/>
  </w:font>
  <w:font w:name="Courier New">
    <w:charset w:val="00"/>
    <w:family w:val="roman"/>
    <w:pitch w:val="variable"/>
  </w:font>
  <w:font w:name="Calibri">
    <w:charset w:val="00"/>
    <w:family w:val="roman"/>
    <w:pitch w:val="variable"/>
  </w:font>
  <w:font w:name="Liberation Sans">
    <w:altName w:val="Arial"/>
    <w:charset w:val="00"/>
    <w:family w:val="roman"/>
    <w:pitch w:val="variable"/>
  </w:font>
  <w:font w:name="Tahoma">
    <w:charset w:val="00"/>
    <w:family w:val="roman"/>
    <w:pitch w:val="variable"/>
  </w:font>
  <w:font w:name="Arial Narrow">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sz w:val="16"/>
        <w:szCs w:val="16"/>
      </w:rPr>
    </w:pPr>
    <w:r>
      <w:rPr>
        <w:sz w:val="16"/>
        <w:szCs w:val="16"/>
      </w:rPr>
      <w:fldChar w:fldCharType="begin"/>
    </w:r>
    <w:r>
      <w:rPr>
        <w:sz w:val="16"/>
        <w:szCs w:val="16"/>
      </w:rPr>
      <w:instrText> PAGE </w:instrText>
    </w:r>
    <w:r>
      <w:rPr>
        <w:sz w:val="16"/>
        <w:szCs w:val="16"/>
      </w:rPr>
      <w:fldChar w:fldCharType="separate"/>
    </w:r>
    <w:r>
      <w:rPr>
        <w:sz w:val="16"/>
        <w:szCs w:val="16"/>
      </w:rPr>
      <w:t>5</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enter" w:pos="3968" w:leader="none"/>
        <w:tab w:val="center" w:pos="4819" w:leader="none"/>
        <w:tab w:val="right" w:pos="7937" w:leader="none"/>
        <w:tab w:val="right" w:pos="9638" w:leader="none"/>
      </w:tabs>
      <w:rPr>
        <w:lang w:eastAsia="it-IT"/>
      </w:rPr>
    </w:pPr>
    <w:r>
      <w:rPr>
        <w:lang w:eastAsia="it-IT"/>
      </w:rPr>
      <mc:AlternateContent>
        <mc:Choice Requires="wps">
          <w:drawing>
            <wp:anchor behindDoc="1" distT="0" distB="0" distL="0" distR="0" simplePos="0" locked="0" layoutInCell="0" allowOverlap="1" relativeHeight="6">
              <wp:simplePos x="0" y="0"/>
              <wp:positionH relativeFrom="column">
                <wp:posOffset>4807585</wp:posOffset>
              </wp:positionH>
              <wp:positionV relativeFrom="paragraph">
                <wp:posOffset>-12065</wp:posOffset>
              </wp:positionV>
              <wp:extent cx="2007235" cy="9432290"/>
              <wp:effectExtent l="0" t="0" r="0" b="0"/>
              <wp:wrapNone/>
              <wp:docPr id="1" name="Immagine1"/>
              <a:graphic xmlns:a="http://schemas.openxmlformats.org/drawingml/2006/main">
                <a:graphicData uri="http://schemas.microsoft.com/office/word/2010/wordprocessingShape">
                  <wps:wsp>
                    <wps:cNvSpPr/>
                    <wps:spPr>
                      <a:xfrm>
                        <a:off x="0" y="0"/>
                        <a:ext cx="2006640" cy="9431640"/>
                      </a:xfrm>
                      <a:prstGeom prst="rect">
                        <a:avLst/>
                      </a:prstGeom>
                      <a:noFill/>
                      <a:ln w="0">
                        <a:noFill/>
                      </a:ln>
                    </wps:spPr>
                    <wps:style>
                      <a:lnRef idx="0"/>
                      <a:fillRef idx="0"/>
                      <a:effectRef idx="0"/>
                      <a:fontRef idx="minor"/>
                    </wps:style>
                    <wps:txbx>
                      <w:txbxContent>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pPr>
                          <w:r>
                            <w:rPr/>
                            <w:drawing>
                              <wp:inline distT="0" distB="0" distL="0" distR="0">
                                <wp:extent cx="1057275" cy="2962275"/>
                                <wp:effectExtent l="0" t="0" r="0" b="0"/>
                                <wp:docPr id="3"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
                                        <pic:cNvPicPr>
                                          <a:picLocks noChangeAspect="1" noChangeArrowheads="1"/>
                                        </pic:cNvPicPr>
                                      </pic:nvPicPr>
                                      <pic:blipFill>
                                        <a:blip r:embed="rId1"/>
                                        <a:srcRect l="-198" t="-70" r="-198" b="-70"/>
                                        <a:stretch>
                                          <a:fillRect/>
                                        </a:stretch>
                                      </pic:blipFill>
                                      <pic:spPr bwMode="auto">
                                        <a:xfrm>
                                          <a:off x="0" y="0"/>
                                          <a:ext cx="1057275" cy="2962275"/>
                                        </a:xfrm>
                                        <a:prstGeom prst="rect">
                                          <a:avLst/>
                                        </a:prstGeom>
                                      </pic:spPr>
                                    </pic:pic>
                                  </a:graphicData>
                                </a:graphic>
                              </wp:inline>
                            </w:drawing>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pPr>
                          <w:r>
                            <w:rPr/>
                          </w:r>
                        </w:p>
                      </w:txbxContent>
                    </wps:txbx>
                    <wps:bodyPr lIns="98280" rIns="98280" tIns="52560" bIns="52560">
                      <a:noAutofit/>
                    </wps:bodyPr>
                  </wps:wsp>
                </a:graphicData>
              </a:graphic>
            </wp:anchor>
          </w:drawing>
        </mc:Choice>
        <mc:Fallback>
          <w:pict>
            <v:rect id="shape_0" ID="Immagine1" stroked="f" style="position:absolute;margin-left:378.55pt;margin-top:-0.95pt;width:157.95pt;height:742.6pt;mso-wrap-style:square;v-text-anchor:top">
              <v:fill o:detectmouseclick="t" on="false"/>
              <v:stroke color="#3465a4" joinstyle="round" endcap="flat"/>
              <v:textbox>
                <w:txbxContent>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pPr>
                    <w:r>
                      <w:rPr/>
                      <w:drawing>
                        <wp:inline distT="0" distB="0" distL="0" distR="0">
                          <wp:extent cx="1057275" cy="2962275"/>
                          <wp:effectExtent l="0" t="0" r="0" b="0"/>
                          <wp:docPr id="4"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descr=""/>
                                  <pic:cNvPicPr>
                                    <a:picLocks noChangeAspect="1" noChangeArrowheads="1"/>
                                  </pic:cNvPicPr>
                                </pic:nvPicPr>
                                <pic:blipFill>
                                  <a:blip r:embed="rId1"/>
                                  <a:srcRect l="-198" t="-70" r="-198" b="-70"/>
                                  <a:stretch>
                                    <a:fillRect/>
                                  </a:stretch>
                                </pic:blipFill>
                                <pic:spPr bwMode="auto">
                                  <a:xfrm>
                                    <a:off x="0" y="0"/>
                                    <a:ext cx="1057275" cy="2962275"/>
                                  </a:xfrm>
                                  <a:prstGeom prst="rect">
                                    <a:avLst/>
                                  </a:prstGeom>
                                </pic:spPr>
                              </pic:pic>
                            </a:graphicData>
                          </a:graphic>
                        </wp:inline>
                      </w:drawing>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rFonts w:ascii="Arial Narrow" w:hAnsi="Arial Narrow" w:cs="Arial Narrow"/>
                        <w:color w:val="173A63"/>
                        <w:sz w:val="18"/>
                        <w:szCs w:val="18"/>
                      </w:rPr>
                    </w:pPr>
                    <w:r>
                      <w:rPr>
                        <w:rFonts w:cs="Arial Narrow" w:ascii="Arial Narrow" w:hAnsi="Arial Narrow"/>
                        <w:color w:val="173A63"/>
                        <w:sz w:val="18"/>
                        <w:szCs w:val="18"/>
                      </w:rPr>
                    </w:r>
                  </w:p>
                  <w:p>
                    <w:pPr>
                      <w:pStyle w:val="Contenutocornice"/>
                      <w:spacing w:lineRule="auto" w:line="288"/>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rPr>
        <w:sz w:val="24"/>
        <w:b/>
        <w:szCs w:val="24"/>
        <w:bCs/>
      </w:rPr>
    </w:lvl>
    <w:lvl w:ilvl="2">
      <w:start w:val="1"/>
      <w:numFmt w:val="decimal"/>
      <w:lvlText w:val="%3."/>
      <w:lvlJc w:val="left"/>
      <w:pPr>
        <w:tabs>
          <w:tab w:val="num" w:pos="1440"/>
        </w:tabs>
        <w:ind w:left="1440" w:hanging="360"/>
      </w:pPr>
      <w:rPr>
        <w:sz w:val="24"/>
        <w:b/>
        <w:szCs w:val="24"/>
        <w:bCs/>
      </w:rPr>
    </w:lvl>
    <w:lvl w:ilvl="3">
      <w:start w:val="1"/>
      <w:numFmt w:val="decimal"/>
      <w:lvlText w:val="%4."/>
      <w:lvlJc w:val="left"/>
      <w:pPr>
        <w:tabs>
          <w:tab w:val="num" w:pos="1800"/>
        </w:tabs>
        <w:ind w:left="1800" w:hanging="360"/>
      </w:pPr>
      <w:rPr>
        <w:sz w:val="24"/>
        <w:b/>
        <w:szCs w:val="24"/>
        <w:bCs/>
      </w:rPr>
    </w:lvl>
    <w:lvl w:ilvl="4">
      <w:start w:val="1"/>
      <w:numFmt w:val="decimal"/>
      <w:lvlText w:val="%5."/>
      <w:lvlJc w:val="left"/>
      <w:pPr>
        <w:tabs>
          <w:tab w:val="num" w:pos="2160"/>
        </w:tabs>
        <w:ind w:left="2160" w:hanging="360"/>
      </w:pPr>
      <w:rPr>
        <w:sz w:val="24"/>
        <w:b/>
        <w:szCs w:val="24"/>
        <w:bCs/>
      </w:rPr>
    </w:lvl>
    <w:lvl w:ilvl="5">
      <w:start w:val="1"/>
      <w:numFmt w:val="decimal"/>
      <w:lvlText w:val="%6."/>
      <w:lvlJc w:val="left"/>
      <w:pPr>
        <w:tabs>
          <w:tab w:val="num" w:pos="2520"/>
        </w:tabs>
        <w:ind w:left="2520" w:hanging="360"/>
      </w:pPr>
      <w:rPr>
        <w:sz w:val="24"/>
        <w:b/>
        <w:szCs w:val="24"/>
        <w:bCs/>
      </w:rPr>
    </w:lvl>
    <w:lvl w:ilvl="6">
      <w:start w:val="1"/>
      <w:numFmt w:val="decimal"/>
      <w:lvlText w:val="%7."/>
      <w:lvlJc w:val="left"/>
      <w:pPr>
        <w:tabs>
          <w:tab w:val="num" w:pos="2880"/>
        </w:tabs>
        <w:ind w:left="2880" w:hanging="360"/>
      </w:pPr>
      <w:rPr>
        <w:sz w:val="24"/>
        <w:b/>
        <w:szCs w:val="24"/>
        <w:bCs/>
      </w:rPr>
    </w:lvl>
    <w:lvl w:ilvl="7">
      <w:start w:val="1"/>
      <w:numFmt w:val="decimal"/>
      <w:lvlText w:val="%8."/>
      <w:lvlJc w:val="left"/>
      <w:pPr>
        <w:tabs>
          <w:tab w:val="num" w:pos="3240"/>
        </w:tabs>
        <w:ind w:left="3240" w:hanging="360"/>
      </w:pPr>
      <w:rPr>
        <w:sz w:val="24"/>
        <w:b/>
        <w:szCs w:val="24"/>
        <w:bCs/>
      </w:rPr>
    </w:lvl>
    <w:lvl w:ilvl="8">
      <w:start w:val="1"/>
      <w:numFmt w:val="decimal"/>
      <w:lvlText w:val="%9."/>
      <w:lvlJc w:val="left"/>
      <w:pPr>
        <w:tabs>
          <w:tab w:val="num" w:pos="3600"/>
        </w:tabs>
        <w:ind w:left="3600" w:hanging="360"/>
      </w:pPr>
      <w:rPr>
        <w:sz w:val="24"/>
        <w:b/>
        <w:szCs w:val="24"/>
        <w:bCs/>
      </w:rPr>
    </w:lvl>
  </w:abstractNum>
  <w:abstractNum w:abstractNumI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Arial" w:hAnsi="Arial" w:eastAsia="Times New Roman" w:cs="Arial"/>
      <w:color w:val="00000A"/>
      <w:kern w:val="0"/>
      <w:sz w:val="24"/>
      <w:szCs w:val="24"/>
      <w:lang w:val="it-IT" w:eastAsia="zh-CN" w:bidi="ar-SA"/>
    </w:rPr>
  </w:style>
  <w:style w:type="paragraph" w:styleId="Titolo2">
    <w:name w:val="Heading 2"/>
    <w:basedOn w:val="Titolo"/>
    <w:next w:val="Corpodeltesto"/>
    <w:qFormat/>
    <w:pPr>
      <w:numPr>
        <w:ilvl w:val="1"/>
        <w:numId w:val="1"/>
      </w:numPr>
      <w:spacing w:before="200" w:after="120"/>
      <w:outlineLvl w:val="1"/>
    </w:pPr>
    <w:rPr>
      <w:rFonts w:ascii="Liberation Serif" w:hAnsi="Liberation Serif" w:eastAsia="Segoe UI" w:cs="Tahoma"/>
      <w:b/>
      <w:bCs/>
      <w:sz w:val="36"/>
      <w:szCs w:val="36"/>
    </w:rPr>
  </w:style>
  <w:style w:type="paragraph" w:styleId="Titolo3">
    <w:name w:val="Heading 3"/>
    <w:basedOn w:val="Titolo"/>
    <w:next w:val="Corpodeltesto"/>
    <w:qFormat/>
    <w:pPr>
      <w:spacing w:before="140" w:after="120"/>
      <w:outlineLvl w:val="2"/>
    </w:pPr>
    <w:rPr>
      <w:rFonts w:ascii="Liberation Serif" w:hAnsi="Liberation Serif" w:eastAsia="Segoe UI" w:cs="Tahoma"/>
      <w:b/>
      <w:bCs/>
      <w:sz w:val="28"/>
      <w:szCs w:val="28"/>
    </w:rPr>
  </w:style>
  <w:style w:type="paragraph" w:styleId="Titolo4">
    <w:name w:val="Heading 4"/>
    <w:basedOn w:val="Titolo"/>
    <w:next w:val="Corpodeltesto"/>
    <w:qFormat/>
    <w:pPr>
      <w:spacing w:before="120" w:after="120"/>
      <w:outlineLvl w:val="3"/>
    </w:pPr>
    <w:rPr>
      <w:rFonts w:ascii="Liberation Serif" w:hAnsi="Liberation Serif" w:eastAsia="Segoe UI" w:cs="Tahoma"/>
      <w:b/>
      <w:bCs/>
      <w:sz w:val="24"/>
      <w:szCs w:val="24"/>
    </w:rPr>
  </w:style>
  <w:style w:type="character" w:styleId="DefaultParagraphFont">
    <w:name w:val="Default Paragraph Font"/>
    <w:qFormat/>
    <w:rPr/>
  </w:style>
  <w:style w:type="character" w:styleId="WW8Num1z0">
    <w:name w:val="WW8Num1z0"/>
    <w:qFormat/>
    <w:rPr>
      <w:rFonts w:ascii="Symbol" w:hAnsi="Symbol" w:eastAsia="Calibri" w:cs="OpenSymbol"/>
      <w:lang w:eastAsia="en-US"/>
    </w:rPr>
  </w:style>
  <w:style w:type="character" w:styleId="WW8Num1z1">
    <w:name w:val="WW8Num1z1"/>
    <w:qFormat/>
    <w:rPr>
      <w:rFonts w:ascii="OpenSymbol" w:hAnsi="OpenSymbol" w:cs="OpenSymbol"/>
    </w:rPr>
  </w:style>
  <w:style w:type="character" w:styleId="WW8Num2z0">
    <w:name w:val="WW8Num2z0"/>
    <w:qFormat/>
    <w:rPr>
      <w:rFonts w:ascii="Garamond" w:hAnsi="Garamond" w:cs="Garamond"/>
      <w:sz w:val="24"/>
      <w:szCs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Carpredefinitoparagrafo2">
    <w:name w:val="Car. predefinito paragrafo2"/>
    <w:qFormat/>
    <w:rPr/>
  </w:style>
  <w:style w:type="character" w:styleId="WW8Num1z2">
    <w:name w:val="WW8Num1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Arial" w:hAnsi="Arial" w:eastAsia="Times New Roman" w:cs="Aria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Calibri" w:hAnsi="Calibri" w:eastAsia="Calibri"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Arial" w:hAnsi="Arial" w:eastAsia="Times New Roman" w:cs="Aria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Symbol" w:hAnsi="Symbol" w:eastAsia="Calibri"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Calibri" w:hAnsi="Calibri" w:eastAsia="Calibri"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Arial" w:hAnsi="Arial" w:eastAsia="Times New Roman" w:cs="Aria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Symbol" w:hAnsi="Symbol" w:cs="Symbol"/>
      <w:sz w:val="20"/>
    </w:rPr>
  </w:style>
  <w:style w:type="character" w:styleId="WW8Num29z0">
    <w:name w:val="WW8Num29z0"/>
    <w:qFormat/>
    <w:rPr>
      <w:rFonts w:ascii="Calibri" w:hAnsi="Calibri" w:eastAsia="Calibri" w:cs="Times New Roman"/>
      <w:b w:val="false"/>
      <w:sz w:val="24"/>
      <w:u w:val="none"/>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Arial" w:hAnsi="Arial" w:eastAsia="Times New Roman" w:cs="Aria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Carpredefinitoparagrafo1">
    <w:name w:val="Car. predefinito paragrafo1"/>
    <w:qFormat/>
    <w:rPr/>
  </w:style>
  <w:style w:type="character" w:styleId="CollegamentoInternet">
    <w:name w:val="Collegamento Internet"/>
    <w:rPr>
      <w:color w:val="0000FF"/>
      <w:u w:val="single"/>
    </w:rPr>
  </w:style>
  <w:style w:type="character" w:styleId="Strong">
    <w:name w:val="Strong"/>
    <w:qFormat/>
    <w:rPr>
      <w:b/>
      <w:bCs/>
    </w:rPr>
  </w:style>
  <w:style w:type="character" w:styleId="PidipaginaCarattere">
    <w:name w:val="Piè di pagina Carattere"/>
    <w:basedOn w:val="Carpredefinitoparagrafo1"/>
    <w:qFormat/>
    <w:rPr>
      <w:rFonts w:ascii="Arial" w:hAnsi="Arial" w:cs="Arial"/>
      <w:sz w:val="24"/>
      <w:szCs w:val="24"/>
    </w:rPr>
  </w:style>
  <w:style w:type="character" w:styleId="Punti">
    <w:name w:val="Punti"/>
    <w:qFormat/>
    <w:rPr>
      <w:rFonts w:ascii="Garamond" w:hAnsi="Garamond" w:eastAsia="OpenSymbol" w:cs="OpenSymbol"/>
      <w:sz w:val="24"/>
      <w:szCs w:val="24"/>
    </w:rPr>
  </w:style>
  <w:style w:type="character" w:styleId="Caratteridinumerazione">
    <w:name w:val="Caratteri di numerazione"/>
    <w:qFormat/>
    <w:rPr>
      <w:rFonts w:ascii="Garamond" w:hAnsi="Garamond"/>
      <w:b/>
      <w:bCs/>
      <w:sz w:val="24"/>
      <w:szCs w:val="24"/>
    </w:rPr>
  </w:style>
  <w:style w:type="character" w:styleId="Markedcontent">
    <w:name w:val="markedcontent"/>
    <w:basedOn w:val="DefaultParagraphFont"/>
    <w:qFormat/>
    <w:rPr/>
  </w:style>
  <w:style w:type="character" w:styleId="Enfasi">
    <w:name w:val="Enfasi"/>
    <w:qFormat/>
    <w:rPr>
      <w:i/>
      <w:iCs/>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style>
  <w:style w:type="paragraph" w:styleId="Titoloprincipale">
    <w:name w:val="Title"/>
    <w:basedOn w:val="Normal"/>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Titolo21">
    <w:name w:val="Titolo2"/>
    <w:basedOn w:val="Normal"/>
    <w:qFormat/>
    <w:pPr>
      <w:keepNext w:val="true"/>
      <w:spacing w:before="240" w:after="120"/>
    </w:pPr>
    <w:rPr>
      <w:rFonts w:ascii="Liberation Sans" w:hAnsi="Liberation Sans" w:eastAsia="Microsoft YaHei"/>
      <w:sz w:val="28"/>
      <w:szCs w:val="28"/>
    </w:rPr>
  </w:style>
  <w:style w:type="paragraph" w:styleId="Titolo1">
    <w:name w:val="Titolo1"/>
    <w:basedOn w:val="Normal"/>
    <w:qFormat/>
    <w:pPr>
      <w:keepNext w:val="true"/>
      <w:spacing w:before="240" w:after="120"/>
    </w:pPr>
    <w:rPr>
      <w:rFonts w:ascii="Liberation Sans" w:hAnsi="Liberation Sans" w:eastAsia="Microsoft YaHei"/>
      <w:sz w:val="28"/>
      <w:szCs w:val="28"/>
    </w:rPr>
  </w:style>
  <w:style w:type="paragraph" w:styleId="Intestazioneepidipagina">
    <w:name w:val="Intestazione e piè di pagina"/>
    <w:basedOn w:val="Normal"/>
    <w:qFormat/>
    <w:pPr/>
    <w:rPr/>
  </w:style>
  <w:style w:type="paragraph" w:styleId="Intestazione">
    <w:name w:val="Header"/>
    <w:basedOn w:val="Normal"/>
    <w:pPr>
      <w:tabs>
        <w:tab w:val="clear" w:pos="720"/>
        <w:tab w:val="center" w:pos="4819" w:leader="none"/>
        <w:tab w:val="right" w:pos="9638" w:leader="none"/>
      </w:tabs>
    </w:pPr>
    <w:rPr/>
  </w:style>
  <w:style w:type="paragraph" w:styleId="Pidipagina">
    <w:name w:val="Footer"/>
    <w:basedOn w:val="Normal"/>
    <w:pPr>
      <w:tabs>
        <w:tab w:val="clear" w:pos="720"/>
        <w:tab w:val="center" w:pos="4819" w:leader="none"/>
        <w:tab w:val="right" w:pos="9638" w:leader="none"/>
      </w:tabs>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left="708" w:right="0" w:hanging="0"/>
    </w:pPr>
    <w:rPr/>
  </w:style>
  <w:style w:type="paragraph" w:styleId="Testonormale">
    <w:name w:val="testonormale"/>
    <w:basedOn w:val="Normal"/>
    <w:qFormat/>
    <w:pPr/>
    <w:rPr>
      <w:rFonts w:ascii="Arial Narrow" w:hAnsi="Arial Narrow" w:cs="Times New Roman"/>
      <w:sz w:val="22"/>
      <w:szCs w:val="20"/>
    </w:rPr>
  </w:style>
  <w:style w:type="paragraph" w:styleId="Contenutocornice">
    <w:name w:val="Contenuto cornice"/>
    <w:basedOn w:val="Normal"/>
    <w:qFormat/>
    <w:pPr/>
    <w:rPr/>
  </w:style>
  <w:style w:type="paragraph" w:styleId="Contenutotabella">
    <w:name w:val="Contenuto tabella"/>
    <w:basedOn w:val="Normal"/>
    <w:qFormat/>
    <w:pPr>
      <w:suppressLineNumbers/>
    </w:pPr>
    <w:rPr/>
  </w:style>
  <w:style w:type="paragraph" w:styleId="Default">
    <w:name w:val="Default"/>
    <w:qFormat/>
    <w:pPr>
      <w:widowControl w:val="false"/>
      <w:suppressAutoHyphens w:val="true"/>
      <w:overflowPunct w:val="false"/>
      <w:bidi w:val="0"/>
      <w:spacing w:before="0" w:after="0"/>
      <w:jc w:val="left"/>
    </w:pPr>
    <w:rPr>
      <w:rFonts w:ascii="Garamond" w:hAnsi="Garamond" w:eastAsia="Times New Roman" w:cs="Times New Roman"/>
      <w:color w:val="000000"/>
      <w:kern w:val="0"/>
      <w:sz w:val="24"/>
      <w:szCs w:val="20"/>
      <w:lang w:val="it-IT" w:eastAsia="it-IT" w:bidi="ar-SA"/>
    </w:rPr>
  </w:style>
  <w:style w:type="paragraph" w:styleId="Lineaorizzontale">
    <w:name w:val="Linea orizzontale"/>
    <w:basedOn w:val="Normal"/>
    <w:next w:val="Corpodeltesto"/>
    <w:qFormat/>
    <w:pPr>
      <w:suppressLineNumbers/>
      <w:pBdr>
        <w:bottom w:val="double" w:sz="2" w:space="0" w:color="808080"/>
      </w:pBdr>
      <w:spacing w:before="0" w:after="283"/>
    </w:pPr>
    <w:rPr>
      <w:sz w:val="12"/>
      <w:szCs w:val="12"/>
    </w:rPr>
  </w:style>
  <w:style w:type="numbering" w:styleId="NoList">
    <w:name w:val="No List"/>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810</TotalTime>
  <Application>LibreOffice/7.0.3.1$Windows_X86_64 LibreOffice_project/d7547858d014d4cf69878db179d326fc3483e082</Application>
  <Pages>5</Pages>
  <Words>700</Words>
  <Characters>4288</Characters>
  <CharactersWithSpaces>4907</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2023-03-07T14:21:00Z</dcterms:created>
  <dc:creator>urp</dc:creator>
  <dc:description/>
  <dc:language>it-IT</dc:language>
  <cp:lastModifiedBy/>
  <cp:lastPrinted>2023-11-13T10:19:56Z</cp:lastPrinted>
  <dcterms:modified xsi:type="dcterms:W3CDTF">2025-07-02T11:57:17Z</dcterms:modified>
  <cp:revision>219</cp:revision>
  <dc:subject/>
  <dc:title>Prot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