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58C" w:rsidRDefault="008F41EB" w:rsidP="000F77B6">
      <w:pPr>
        <w:spacing w:line="242" w:lineRule="auto"/>
        <w:ind w:left="112" w:right="104"/>
        <w:rPr>
          <w:rFonts w:ascii="Arial" w:hAnsi="Arial"/>
          <w:b/>
          <w:sz w:val="18"/>
        </w:rPr>
      </w:pPr>
      <w:r>
        <w:rPr>
          <w:rFonts w:ascii="Arial" w:hAnsi="Arial"/>
          <w:b/>
          <w:sz w:val="18"/>
        </w:rPr>
        <w:t xml:space="preserve">Titolo dello studio: </w:t>
      </w:r>
      <w:r w:rsidRPr="0031429B">
        <w:rPr>
          <w:rFonts w:ascii="Arial" w:hAnsi="Arial"/>
          <w:b/>
          <w:sz w:val="18"/>
        </w:rPr>
        <w:t>STUDIO OSSERVAZIONALE RETRO-PROSPETTICO SULL’UTILIZZO DEL REGIME DARA-</w:t>
      </w:r>
      <w:proofErr w:type="spellStart"/>
      <w:r w:rsidRPr="0031429B">
        <w:rPr>
          <w:rFonts w:ascii="Arial" w:hAnsi="Arial"/>
          <w:b/>
          <w:sz w:val="18"/>
        </w:rPr>
        <w:t>Rd</w:t>
      </w:r>
      <w:proofErr w:type="spellEnd"/>
      <w:r w:rsidRPr="0031429B">
        <w:rPr>
          <w:rFonts w:ascii="Arial" w:hAnsi="Arial"/>
          <w:b/>
          <w:sz w:val="18"/>
        </w:rPr>
        <w:t xml:space="preserve"> (</w:t>
      </w:r>
      <w:proofErr w:type="spellStart"/>
      <w:r w:rsidRPr="0031429B">
        <w:rPr>
          <w:rFonts w:ascii="Arial" w:hAnsi="Arial"/>
          <w:b/>
          <w:sz w:val="18"/>
        </w:rPr>
        <w:t>Daratumumab</w:t>
      </w:r>
      <w:proofErr w:type="spellEnd"/>
      <w:r w:rsidRPr="0031429B">
        <w:rPr>
          <w:rFonts w:ascii="Arial" w:hAnsi="Arial"/>
          <w:b/>
          <w:sz w:val="18"/>
        </w:rPr>
        <w:t xml:space="preserve">, </w:t>
      </w:r>
      <w:proofErr w:type="spellStart"/>
      <w:r w:rsidRPr="0031429B">
        <w:rPr>
          <w:rFonts w:ascii="Arial" w:hAnsi="Arial"/>
          <w:b/>
          <w:sz w:val="18"/>
        </w:rPr>
        <w:t>lenalidomide</w:t>
      </w:r>
      <w:proofErr w:type="spellEnd"/>
      <w:r w:rsidRPr="0031429B">
        <w:rPr>
          <w:rFonts w:ascii="Arial" w:hAnsi="Arial"/>
          <w:b/>
          <w:sz w:val="18"/>
        </w:rPr>
        <w:t xml:space="preserve"> e </w:t>
      </w:r>
      <w:proofErr w:type="spellStart"/>
      <w:r w:rsidRPr="0031429B">
        <w:rPr>
          <w:rFonts w:ascii="Arial" w:hAnsi="Arial"/>
          <w:b/>
          <w:sz w:val="18"/>
        </w:rPr>
        <w:t>desametasone</w:t>
      </w:r>
      <w:proofErr w:type="spellEnd"/>
      <w:r w:rsidRPr="0031429B">
        <w:rPr>
          <w:rFonts w:ascii="Arial" w:hAnsi="Arial"/>
          <w:b/>
          <w:sz w:val="18"/>
        </w:rPr>
        <w:t>) IN PAZIENTI AFFETTI DA MIELOMA MULTIPLO DI NUOVA DIAGNOSI NON CANDIDABILI AL TRAPIANTO DELLA RETE TOSCANA MIELOMA</w:t>
      </w:r>
    </w:p>
    <w:p w:rsidR="0054158C" w:rsidRDefault="008F41EB">
      <w:pPr>
        <w:spacing w:line="198" w:lineRule="exact"/>
        <w:ind w:left="112"/>
        <w:jc w:val="both"/>
      </w:pPr>
      <w:r>
        <w:rPr>
          <w:rFonts w:ascii="Arial" w:hAnsi="Arial"/>
          <w:b/>
          <w:sz w:val="18"/>
        </w:rPr>
        <w:t xml:space="preserve">Codice </w:t>
      </w:r>
      <w:r w:rsidR="00654B3F">
        <w:rPr>
          <w:rFonts w:ascii="Arial" w:hAnsi="Arial"/>
          <w:b/>
          <w:sz w:val="18"/>
        </w:rPr>
        <w:t>Protocollo, versione e data: v 2</w:t>
      </w:r>
      <w:r>
        <w:rPr>
          <w:rFonts w:ascii="Arial" w:hAnsi="Arial"/>
          <w:b/>
          <w:sz w:val="18"/>
        </w:rPr>
        <w:t xml:space="preserve">.0_ </w:t>
      </w:r>
      <w:r w:rsidR="00654B3F">
        <w:rPr>
          <w:rFonts w:ascii="Arial" w:hAnsi="Arial"/>
          <w:b/>
          <w:sz w:val="18"/>
        </w:rPr>
        <w:t>24</w:t>
      </w:r>
      <w:r>
        <w:rPr>
          <w:rFonts w:ascii="Arial" w:hAnsi="Arial"/>
          <w:b/>
          <w:sz w:val="18"/>
        </w:rPr>
        <w:t xml:space="preserve"> </w:t>
      </w:r>
      <w:proofErr w:type="gramStart"/>
      <w:r w:rsidR="00654B3F">
        <w:rPr>
          <w:rFonts w:ascii="Arial" w:hAnsi="Arial"/>
          <w:b/>
          <w:sz w:val="18"/>
        </w:rPr>
        <w:t>Aprile</w:t>
      </w:r>
      <w:proofErr w:type="gramEnd"/>
      <w:r w:rsidR="00654B3F">
        <w:rPr>
          <w:rFonts w:ascii="Arial" w:hAnsi="Arial"/>
          <w:b/>
          <w:sz w:val="18"/>
        </w:rPr>
        <w:t xml:space="preserve"> 2025</w:t>
      </w:r>
    </w:p>
    <w:p w:rsidR="0054158C" w:rsidRDefault="008F41EB">
      <w:pPr>
        <w:spacing w:before="2" w:line="207" w:lineRule="exact"/>
        <w:ind w:left="112"/>
        <w:jc w:val="both"/>
      </w:pPr>
      <w:r>
        <w:rPr>
          <w:rFonts w:ascii="Arial" w:hAnsi="Arial"/>
          <w:b/>
          <w:sz w:val="18"/>
        </w:rPr>
        <w:t>Promotore dello studio: AOU Careggi</w:t>
      </w:r>
      <w:r w:rsidR="000363A4" w:rsidRPr="000363A4">
        <w:rPr>
          <w:rFonts w:ascii="Arial" w:hAnsi="Arial"/>
          <w:b/>
          <w:sz w:val="18"/>
        </w:rPr>
        <w:t xml:space="preserve"> </w:t>
      </w:r>
      <w:r w:rsidR="000363A4">
        <w:rPr>
          <w:rFonts w:ascii="Arial" w:hAnsi="Arial"/>
          <w:b/>
          <w:sz w:val="18"/>
        </w:rPr>
        <w:t xml:space="preserve">Dr.ssa Elisabetta </w:t>
      </w:r>
      <w:proofErr w:type="spellStart"/>
      <w:r w:rsidR="000363A4">
        <w:rPr>
          <w:rFonts w:ascii="Arial" w:hAnsi="Arial"/>
          <w:b/>
          <w:sz w:val="18"/>
        </w:rPr>
        <w:t>Antonioli</w:t>
      </w:r>
      <w:proofErr w:type="spellEnd"/>
    </w:p>
    <w:p w:rsidR="00654B3F" w:rsidRPr="00654B3F" w:rsidRDefault="008F41EB" w:rsidP="00654B3F">
      <w:pPr>
        <w:spacing w:line="207" w:lineRule="exact"/>
        <w:ind w:left="112"/>
        <w:jc w:val="both"/>
        <w:rPr>
          <w:rFonts w:ascii="Arial" w:hAnsi="Arial"/>
          <w:b/>
          <w:sz w:val="18"/>
        </w:rPr>
      </w:pPr>
      <w:r>
        <w:rPr>
          <w:rFonts w:ascii="Arial" w:hAnsi="Arial"/>
          <w:b/>
          <w:sz w:val="18"/>
        </w:rPr>
        <w:t xml:space="preserve">Sperimentatore Principale: </w:t>
      </w:r>
      <w:r w:rsidR="00654B3F" w:rsidRPr="00654B3F">
        <w:rPr>
          <w:rFonts w:ascii="Arial" w:hAnsi="Arial"/>
          <w:b/>
          <w:sz w:val="18"/>
        </w:rPr>
        <w:t xml:space="preserve">Dott.ssa </w:t>
      </w:r>
      <w:r w:rsidR="00825684">
        <w:rPr>
          <w:rFonts w:ascii="Arial" w:hAnsi="Arial"/>
          <w:b/>
          <w:sz w:val="18"/>
        </w:rPr>
        <w:t>Caterina Biagiotti</w:t>
      </w:r>
    </w:p>
    <w:p w:rsidR="00654B3F" w:rsidRPr="00654B3F" w:rsidRDefault="00654B3F" w:rsidP="00654B3F">
      <w:pPr>
        <w:spacing w:line="207" w:lineRule="exact"/>
        <w:ind w:left="112"/>
        <w:jc w:val="both"/>
        <w:rPr>
          <w:rFonts w:ascii="Arial" w:hAnsi="Arial"/>
          <w:b/>
          <w:sz w:val="18"/>
        </w:rPr>
      </w:pPr>
      <w:r w:rsidRPr="00654B3F">
        <w:rPr>
          <w:rFonts w:ascii="Arial" w:hAnsi="Arial"/>
          <w:b/>
          <w:sz w:val="18"/>
        </w:rPr>
        <w:t xml:space="preserve">SOS </w:t>
      </w:r>
      <w:proofErr w:type="spellStart"/>
      <w:r w:rsidRPr="00654B3F">
        <w:rPr>
          <w:rFonts w:ascii="Arial" w:hAnsi="Arial"/>
          <w:b/>
          <w:sz w:val="18"/>
        </w:rPr>
        <w:t>Oncoematologia</w:t>
      </w:r>
      <w:proofErr w:type="spellEnd"/>
      <w:r w:rsidRPr="00654B3F">
        <w:rPr>
          <w:rFonts w:ascii="Arial" w:hAnsi="Arial"/>
          <w:b/>
          <w:sz w:val="18"/>
        </w:rPr>
        <w:t xml:space="preserve"> </w:t>
      </w:r>
      <w:r w:rsidR="00825684">
        <w:rPr>
          <w:rFonts w:ascii="Arial" w:hAnsi="Arial"/>
          <w:b/>
          <w:sz w:val="18"/>
        </w:rPr>
        <w:t>Pistoia</w:t>
      </w:r>
      <w:r w:rsidRPr="00654B3F">
        <w:rPr>
          <w:rFonts w:ascii="Arial" w:hAnsi="Arial"/>
          <w:b/>
          <w:sz w:val="18"/>
        </w:rPr>
        <w:t xml:space="preserve"> - Azienda USL Toscana Centro</w:t>
      </w:r>
    </w:p>
    <w:p w:rsidR="0054158C" w:rsidRPr="00654B3F" w:rsidRDefault="00654B3F" w:rsidP="00654B3F">
      <w:pPr>
        <w:spacing w:line="207" w:lineRule="exact"/>
        <w:ind w:left="112"/>
        <w:jc w:val="both"/>
        <w:rPr>
          <w:lang w:val="en-GB"/>
        </w:rPr>
      </w:pPr>
      <w:r w:rsidRPr="00654B3F">
        <w:rPr>
          <w:rFonts w:ascii="Arial" w:hAnsi="Arial"/>
          <w:b/>
          <w:sz w:val="18"/>
          <w:lang w:val="en-GB"/>
        </w:rPr>
        <w:t xml:space="preserve">Email: </w:t>
      </w:r>
      <w:r w:rsidR="00825684">
        <w:rPr>
          <w:rFonts w:ascii="Arial" w:hAnsi="Arial"/>
          <w:b/>
          <w:sz w:val="18"/>
          <w:lang w:val="en-GB"/>
        </w:rPr>
        <w:t>caterina</w:t>
      </w:r>
      <w:r w:rsidRPr="00654B3F">
        <w:rPr>
          <w:rFonts w:ascii="Arial" w:hAnsi="Arial"/>
          <w:b/>
          <w:sz w:val="18"/>
          <w:lang w:val="en-GB"/>
        </w:rPr>
        <w:t>.</w:t>
      </w:r>
      <w:r w:rsidR="00825684">
        <w:rPr>
          <w:rFonts w:ascii="Arial" w:hAnsi="Arial"/>
          <w:b/>
          <w:sz w:val="18"/>
          <w:lang w:val="en-GB"/>
        </w:rPr>
        <w:t>biagiotti</w:t>
      </w:r>
      <w:r w:rsidRPr="00654B3F">
        <w:rPr>
          <w:rFonts w:ascii="Arial" w:hAnsi="Arial"/>
          <w:b/>
          <w:sz w:val="18"/>
          <w:lang w:val="en-GB"/>
        </w:rPr>
        <w:t>@uslcentro.toscana.it</w:t>
      </w:r>
    </w:p>
    <w:p w:rsidR="0054158C" w:rsidRPr="00654B3F" w:rsidRDefault="0054158C">
      <w:pPr>
        <w:pStyle w:val="Corpotesto"/>
        <w:rPr>
          <w:sz w:val="18"/>
          <w:lang w:val="en-GB"/>
        </w:rPr>
      </w:pPr>
    </w:p>
    <w:p w:rsidR="0054158C" w:rsidRPr="00654B3F" w:rsidRDefault="0054158C">
      <w:pPr>
        <w:pStyle w:val="Corpotesto"/>
        <w:spacing w:before="47"/>
        <w:rPr>
          <w:sz w:val="18"/>
          <w:lang w:val="en-GB"/>
        </w:rPr>
      </w:pPr>
    </w:p>
    <w:p w:rsidR="0054158C" w:rsidRDefault="008F41EB">
      <w:pPr>
        <w:ind w:left="112" w:right="105"/>
        <w:jc w:val="both"/>
        <w:rPr>
          <w:rFonts w:ascii="Arial" w:hAnsi="Arial"/>
          <w:i/>
          <w:sz w:val="20"/>
        </w:rPr>
      </w:pPr>
      <w:r>
        <w:rPr>
          <w:rFonts w:ascii="Arial" w:hAnsi="Arial"/>
          <w:i/>
          <w:sz w:val="20"/>
        </w:rPr>
        <w:t>Per una miglior comprensione delle presenti Informazioni, si può riferimento alla Nota sulla protezione dei dati posta in calce al presente documento.</w:t>
      </w:r>
    </w:p>
    <w:p w:rsidR="0054158C" w:rsidRDefault="0054158C">
      <w:pPr>
        <w:pStyle w:val="Corpotesto"/>
        <w:spacing w:before="68"/>
        <w:rPr>
          <w:rFonts w:ascii="Arial" w:hAnsi="Arial"/>
          <w:i/>
          <w:sz w:val="20"/>
        </w:rPr>
      </w:pPr>
    </w:p>
    <w:p w:rsidR="0054158C" w:rsidRDefault="008F41EB">
      <w:pPr>
        <w:pStyle w:val="Titolo11"/>
        <w:numPr>
          <w:ilvl w:val="0"/>
          <w:numId w:val="2"/>
        </w:numPr>
        <w:tabs>
          <w:tab w:val="left" w:pos="820"/>
        </w:tabs>
        <w:ind w:hanging="710"/>
      </w:pPr>
      <w:r>
        <w:rPr>
          <w:spacing w:val="-2"/>
        </w:rPr>
        <w:t>Premessa</w:t>
      </w:r>
    </w:p>
    <w:p w:rsidR="0054158C" w:rsidRDefault="008F41EB">
      <w:pPr>
        <w:spacing w:before="1"/>
        <w:ind w:left="112" w:right="103"/>
        <w:jc w:val="both"/>
      </w:pPr>
      <w:r>
        <w:rPr>
          <w:sz w:val="20"/>
        </w:rPr>
        <w:t xml:space="preserve">La presente informativa fa riferimento all’art. 14 del </w:t>
      </w:r>
      <w:r>
        <w:rPr>
          <w:rFonts w:ascii="Arial" w:hAnsi="Arial"/>
          <w:i/>
          <w:sz w:val="20"/>
        </w:rPr>
        <w:t xml:space="preserve">Regolamento generale 2016/679/UE relativo alla protezionedellepersonefisicheconriguardoaltrattamentodeidatipersonali, nonché alla libera circolazione di tali dati </w:t>
      </w:r>
      <w:r>
        <w:rPr>
          <w:sz w:val="20"/>
        </w:rPr>
        <w:t>… (di seguito: Regolamento Generale), e riguarda i dati personali che non sono raccolti presso l’interessato, cioè che riguardano un interessato non contattabile.</w:t>
      </w:r>
    </w:p>
    <w:p w:rsidR="0054158C" w:rsidRDefault="0054158C">
      <w:pPr>
        <w:pStyle w:val="Corpotesto"/>
        <w:spacing w:before="2"/>
        <w:rPr>
          <w:sz w:val="20"/>
        </w:rPr>
      </w:pPr>
    </w:p>
    <w:p w:rsidR="0054158C" w:rsidRDefault="008F41EB">
      <w:pPr>
        <w:ind w:left="112" w:right="108"/>
        <w:jc w:val="both"/>
        <w:rPr>
          <w:sz w:val="20"/>
        </w:rPr>
      </w:pPr>
      <w:r>
        <w:rPr>
          <w:sz w:val="20"/>
        </w:rPr>
        <w:t>Nel caso di uno studio per il quale non sia possibile contattare gli interessati, si prevede di procedere a rendere disponibili queste informazioni mediante pubblicazione sul sito istituzionale dell’Azienda per la durata dello studio stesso.</w:t>
      </w:r>
    </w:p>
    <w:p w:rsidR="0054158C" w:rsidRDefault="008F41EB">
      <w:pPr>
        <w:pStyle w:val="Titolo11"/>
        <w:numPr>
          <w:ilvl w:val="0"/>
          <w:numId w:val="2"/>
        </w:numPr>
        <w:tabs>
          <w:tab w:val="left" w:pos="820"/>
        </w:tabs>
        <w:spacing w:before="227"/>
        <w:ind w:hanging="710"/>
      </w:pPr>
      <w:r>
        <w:t xml:space="preserve">Titolarità del </w:t>
      </w:r>
      <w:r>
        <w:rPr>
          <w:spacing w:val="-2"/>
        </w:rPr>
        <w:t>trattamento</w:t>
      </w:r>
    </w:p>
    <w:p w:rsidR="00A36D84" w:rsidRPr="00A36D84" w:rsidRDefault="00A36D84" w:rsidP="00A36D84">
      <w:pPr>
        <w:jc w:val="both"/>
        <w:rPr>
          <w:sz w:val="20"/>
        </w:rPr>
      </w:pPr>
      <w:r w:rsidRPr="00A36D84">
        <w:rPr>
          <w:sz w:val="20"/>
        </w:rPr>
        <w:t xml:space="preserve">Il centro presso il quale vengono raccolti i dati necessarie per effettuare lo studio, è </w:t>
      </w:r>
      <w:r>
        <w:rPr>
          <w:sz w:val="20"/>
        </w:rPr>
        <w:t xml:space="preserve">la </w:t>
      </w:r>
      <w:r w:rsidRPr="00A36D84">
        <w:rPr>
          <w:sz w:val="20"/>
        </w:rPr>
        <w:t xml:space="preserve">SOS </w:t>
      </w:r>
      <w:proofErr w:type="spellStart"/>
      <w:r w:rsidRPr="00A36D84">
        <w:rPr>
          <w:sz w:val="20"/>
        </w:rPr>
        <w:t>Oncoematologia</w:t>
      </w:r>
      <w:proofErr w:type="spellEnd"/>
      <w:r w:rsidRPr="00A36D84">
        <w:rPr>
          <w:sz w:val="20"/>
        </w:rPr>
        <w:t xml:space="preserve"> </w:t>
      </w:r>
      <w:r w:rsidR="00825684">
        <w:rPr>
          <w:sz w:val="20"/>
        </w:rPr>
        <w:t>Pistoia</w:t>
      </w:r>
      <w:r w:rsidRPr="00A36D84">
        <w:rPr>
          <w:sz w:val="20"/>
        </w:rPr>
        <w:t xml:space="preserve"> </w:t>
      </w:r>
      <w:r>
        <w:rPr>
          <w:sz w:val="20"/>
        </w:rPr>
        <w:t>dell’</w:t>
      </w:r>
      <w:r w:rsidRPr="00A36D84">
        <w:rPr>
          <w:sz w:val="20"/>
        </w:rPr>
        <w:t>Azienda USL Toscana Centro (di seguito “Centro d</w:t>
      </w:r>
      <w:r>
        <w:rPr>
          <w:sz w:val="20"/>
        </w:rPr>
        <w:t>i sperimentazione”) e l’AOU Careggi</w:t>
      </w:r>
      <w:r w:rsidRPr="00A36D84">
        <w:rPr>
          <w:sz w:val="20"/>
        </w:rPr>
        <w:t xml:space="preserve"> (di seguito: “Promotore”), che ha ideato lo studio, si qualificano come titolari del trattamento, e tratteranno dati personali nella misura in cui siano essenziali per la conduzione della ricerca e il raggiungimento degli obiettivi dello studio.</w:t>
      </w:r>
    </w:p>
    <w:p w:rsidR="0054158C" w:rsidRDefault="008F41EB">
      <w:pPr>
        <w:pStyle w:val="Titolo11"/>
        <w:numPr>
          <w:ilvl w:val="0"/>
          <w:numId w:val="2"/>
        </w:numPr>
        <w:tabs>
          <w:tab w:val="left" w:pos="820"/>
        </w:tabs>
        <w:spacing w:before="228"/>
        <w:ind w:hanging="710"/>
      </w:pPr>
      <w:r>
        <w:t xml:space="preserve">Finalità e base giuridica del </w:t>
      </w:r>
      <w:r>
        <w:rPr>
          <w:spacing w:val="-2"/>
        </w:rPr>
        <w:t>trattamento</w:t>
      </w:r>
    </w:p>
    <w:p w:rsidR="0054158C" w:rsidRDefault="008F41EB">
      <w:pPr>
        <w:ind w:left="112" w:right="105"/>
        <w:jc w:val="both"/>
        <w:rPr>
          <w:sz w:val="20"/>
        </w:rPr>
      </w:pPr>
      <w:r>
        <w:rPr>
          <w:sz w:val="20"/>
        </w:rPr>
        <w:t xml:space="preserve">La finalità del trattamento è da individuarsi in quella di </w:t>
      </w:r>
      <w:r w:rsidRPr="000C7729">
        <w:rPr>
          <w:sz w:val="20"/>
        </w:rPr>
        <w:t>ricerca in ambito medico, biomedico ed epidemiologico</w:t>
      </w:r>
      <w:r>
        <w:rPr>
          <w:sz w:val="20"/>
        </w:rPr>
        <w:t>. Considerato che a tale scopo si prevede, ordinariamente, l’acquisizione del consenso dell’interessato, debitamente informato, e che in questo caso non sarà possibile contattare utilmente tutti gli interessati coinvolti, sarà necessario, per i pazienti non contattabili, eseguire una consultazione preventiva presso l’Autorità Garante per la protezione dei dati personali.</w:t>
      </w:r>
    </w:p>
    <w:p w:rsidR="0054158C" w:rsidRDefault="0054158C">
      <w:pPr>
        <w:pStyle w:val="Corpotesto"/>
        <w:rPr>
          <w:sz w:val="20"/>
        </w:rPr>
      </w:pPr>
    </w:p>
    <w:p w:rsidR="0054158C" w:rsidRDefault="008F41EB">
      <w:pPr>
        <w:pStyle w:val="Titolo11"/>
        <w:numPr>
          <w:ilvl w:val="0"/>
          <w:numId w:val="2"/>
        </w:numPr>
        <w:tabs>
          <w:tab w:val="left" w:pos="820"/>
        </w:tabs>
        <w:ind w:hanging="710"/>
      </w:pPr>
      <w:r>
        <w:t xml:space="preserve">Soggetti che trattano dati sotto l’autorità del </w:t>
      </w:r>
      <w:r>
        <w:rPr>
          <w:spacing w:val="-2"/>
        </w:rPr>
        <w:t>titolare</w:t>
      </w:r>
    </w:p>
    <w:p w:rsidR="0054158C" w:rsidRDefault="008F41EB">
      <w:pPr>
        <w:spacing w:before="3"/>
        <w:ind w:left="112" w:right="108"/>
        <w:jc w:val="both"/>
        <w:rPr>
          <w:sz w:val="20"/>
        </w:rPr>
      </w:pPr>
      <w:r>
        <w:rPr>
          <w:sz w:val="20"/>
        </w:rPr>
        <w:t>Sono individuati quali persone autorizzate al trattamento le persone che fanno parte del gruppo di studio in ognuno dei Centri partecipanti. Lo Sperimentatore Principale, ovvero colui che coordina lo Studio in ogni centro, sarà qualificato come persona espressamente designata.</w:t>
      </w:r>
    </w:p>
    <w:p w:rsidR="0054158C" w:rsidRDefault="008F41EB">
      <w:pPr>
        <w:spacing w:line="229" w:lineRule="exact"/>
        <w:ind w:left="112"/>
        <w:jc w:val="both"/>
        <w:rPr>
          <w:sz w:val="20"/>
        </w:rPr>
      </w:pPr>
      <w:r>
        <w:rPr>
          <w:sz w:val="20"/>
        </w:rPr>
        <w:t xml:space="preserve">Non sono previsti Responsabili del </w:t>
      </w:r>
      <w:r>
        <w:rPr>
          <w:spacing w:val="-2"/>
          <w:sz w:val="20"/>
        </w:rPr>
        <w:t>trattamento.</w:t>
      </w:r>
    </w:p>
    <w:p w:rsidR="0054158C" w:rsidRDefault="008F41EB">
      <w:pPr>
        <w:pStyle w:val="Titolo11"/>
        <w:numPr>
          <w:ilvl w:val="0"/>
          <w:numId w:val="2"/>
        </w:numPr>
        <w:tabs>
          <w:tab w:val="left" w:pos="820"/>
        </w:tabs>
        <w:spacing w:before="219"/>
        <w:ind w:hanging="710"/>
        <w:rPr>
          <w:rFonts w:ascii="Arial MT" w:hAnsi="Arial MT"/>
          <w:b w:val="0"/>
        </w:rPr>
      </w:pPr>
      <w:r>
        <w:rPr>
          <w:position w:val="1"/>
        </w:rPr>
        <w:t xml:space="preserve">Tipologia di dati </w:t>
      </w:r>
      <w:r>
        <w:rPr>
          <w:spacing w:val="-2"/>
        </w:rPr>
        <w:t>trattati</w:t>
      </w:r>
    </w:p>
    <w:p w:rsidR="0054158C" w:rsidRDefault="008F41EB">
      <w:pPr>
        <w:spacing w:before="2"/>
        <w:ind w:left="112" w:right="105" w:hanging="3"/>
        <w:jc w:val="both"/>
      </w:pPr>
      <w:r>
        <w:rPr>
          <w:sz w:val="20"/>
        </w:rPr>
        <w:t>Il trattamento riguarda dati personali ivi compresi quelli relativi alla salute. Sono ovviamente trattati anche dati anagrafici</w:t>
      </w:r>
      <w:r w:rsidR="000C7729">
        <w:rPr>
          <w:sz w:val="20"/>
        </w:rPr>
        <w:t xml:space="preserve"> </w:t>
      </w:r>
      <w:r>
        <w:rPr>
          <w:sz w:val="20"/>
        </w:rPr>
        <w:t>o anche dati di</w:t>
      </w:r>
      <w:r w:rsidR="000C7729">
        <w:rPr>
          <w:sz w:val="20"/>
        </w:rPr>
        <w:t xml:space="preserve"> </w:t>
      </w:r>
      <w:r>
        <w:rPr>
          <w:sz w:val="20"/>
        </w:rPr>
        <w:t>contatto</w:t>
      </w:r>
      <w:r w:rsidR="000C7729">
        <w:rPr>
          <w:sz w:val="20"/>
        </w:rPr>
        <w:t xml:space="preserve"> </w:t>
      </w:r>
      <w:r>
        <w:rPr>
          <w:sz w:val="20"/>
        </w:rPr>
        <w:t>(es.</w:t>
      </w:r>
      <w:r w:rsidR="000C7729">
        <w:rPr>
          <w:sz w:val="20"/>
        </w:rPr>
        <w:t xml:space="preserve"> </w:t>
      </w:r>
      <w:r>
        <w:rPr>
          <w:sz w:val="20"/>
        </w:rPr>
        <w:t>recapito</w:t>
      </w:r>
      <w:r w:rsidR="000C7729">
        <w:rPr>
          <w:sz w:val="20"/>
        </w:rPr>
        <w:t xml:space="preserve"> </w:t>
      </w:r>
      <w:r>
        <w:rPr>
          <w:sz w:val="20"/>
        </w:rPr>
        <w:t>telefonico),</w:t>
      </w:r>
      <w:r w:rsidR="000C7729">
        <w:rPr>
          <w:sz w:val="20"/>
        </w:rPr>
        <w:t xml:space="preserve"> </w:t>
      </w:r>
      <w:r>
        <w:rPr>
          <w:sz w:val="20"/>
        </w:rPr>
        <w:t>qualificabili</w:t>
      </w:r>
      <w:r w:rsidR="000C7729">
        <w:rPr>
          <w:sz w:val="20"/>
        </w:rPr>
        <w:t xml:space="preserve"> </w:t>
      </w:r>
      <w:r>
        <w:rPr>
          <w:sz w:val="20"/>
        </w:rPr>
        <w:t>come</w:t>
      </w:r>
      <w:r w:rsidR="000C7729">
        <w:rPr>
          <w:sz w:val="20"/>
        </w:rPr>
        <w:t xml:space="preserve"> </w:t>
      </w:r>
      <w:r>
        <w:rPr>
          <w:sz w:val="20"/>
        </w:rPr>
        <w:t>dati</w:t>
      </w:r>
      <w:r w:rsidR="000C7729">
        <w:rPr>
          <w:sz w:val="20"/>
        </w:rPr>
        <w:t xml:space="preserve"> </w:t>
      </w:r>
      <w:r>
        <w:rPr>
          <w:sz w:val="20"/>
        </w:rPr>
        <w:t>comuni</w:t>
      </w:r>
      <w:r w:rsidR="000C7729">
        <w:rPr>
          <w:sz w:val="20"/>
        </w:rPr>
        <w:t xml:space="preserve"> </w:t>
      </w:r>
      <w:r>
        <w:rPr>
          <w:sz w:val="20"/>
        </w:rPr>
        <w:t>nella</w:t>
      </w:r>
      <w:r w:rsidR="000C7729">
        <w:rPr>
          <w:sz w:val="20"/>
        </w:rPr>
        <w:t xml:space="preserve"> </w:t>
      </w:r>
      <w:r>
        <w:rPr>
          <w:sz w:val="20"/>
        </w:rPr>
        <w:t>misura</w:t>
      </w:r>
      <w:r w:rsidR="000C7729">
        <w:rPr>
          <w:sz w:val="20"/>
        </w:rPr>
        <w:t xml:space="preserve"> </w:t>
      </w:r>
      <w:r>
        <w:rPr>
          <w:sz w:val="20"/>
        </w:rPr>
        <w:t>in cui siano trattati indipendentemente e separatamente dal contesto dello studio (ad es. ai fini di una loro modifica). Più analiticamente, i dati oggetto di trattamento ai fini del presente studio sono i seguenti:</w:t>
      </w:r>
    </w:p>
    <w:p w:rsidR="0054158C" w:rsidRDefault="008F41EB">
      <w:pPr>
        <w:spacing w:before="2"/>
        <w:ind w:left="112" w:right="105" w:hanging="3"/>
        <w:jc w:val="both"/>
      </w:pPr>
      <w:r>
        <w:rPr>
          <w:sz w:val="20"/>
        </w:rPr>
        <w:t>- Dati demografici</w:t>
      </w:r>
    </w:p>
    <w:p w:rsidR="0054158C" w:rsidRDefault="008F41EB">
      <w:pPr>
        <w:spacing w:before="2"/>
        <w:ind w:left="112" w:right="105" w:hanging="3"/>
        <w:jc w:val="both"/>
      </w:pPr>
      <w:r>
        <w:rPr>
          <w:sz w:val="20"/>
        </w:rPr>
        <w:t>- Storia medica</w:t>
      </w:r>
    </w:p>
    <w:p w:rsidR="0054158C" w:rsidRDefault="008F41EB">
      <w:pPr>
        <w:spacing w:before="2"/>
        <w:ind w:left="112" w:right="105" w:hanging="3"/>
        <w:jc w:val="both"/>
      </w:pPr>
      <w:r>
        <w:rPr>
          <w:sz w:val="20"/>
        </w:rPr>
        <w:t>- dati della diagnosi</w:t>
      </w:r>
    </w:p>
    <w:p w:rsidR="0054158C" w:rsidRDefault="008F41EB">
      <w:pPr>
        <w:spacing w:before="2"/>
        <w:ind w:left="112" w:right="105" w:hanging="3"/>
        <w:jc w:val="both"/>
      </w:pPr>
      <w:r>
        <w:rPr>
          <w:sz w:val="20"/>
        </w:rPr>
        <w:t xml:space="preserve">- caratteristiche della malattia (Mieloma </w:t>
      </w:r>
      <w:proofErr w:type="spellStart"/>
      <w:r>
        <w:rPr>
          <w:sz w:val="20"/>
        </w:rPr>
        <w:t>Multplo</w:t>
      </w:r>
      <w:proofErr w:type="spellEnd"/>
      <w:r>
        <w:rPr>
          <w:sz w:val="20"/>
        </w:rPr>
        <w:t>)</w:t>
      </w:r>
    </w:p>
    <w:p w:rsidR="0054158C" w:rsidRDefault="008F41EB">
      <w:pPr>
        <w:spacing w:before="2"/>
        <w:ind w:left="112" w:right="105" w:hanging="3"/>
        <w:jc w:val="both"/>
      </w:pPr>
      <w:r>
        <w:rPr>
          <w:sz w:val="20"/>
        </w:rPr>
        <w:t>- esami del sangue</w:t>
      </w:r>
    </w:p>
    <w:p w:rsidR="0054158C" w:rsidRDefault="008F41EB">
      <w:pPr>
        <w:spacing w:before="2"/>
        <w:ind w:left="112" w:right="105" w:hanging="3"/>
        <w:jc w:val="both"/>
      </w:pPr>
      <w:r>
        <w:rPr>
          <w:sz w:val="20"/>
        </w:rPr>
        <w:t>- aspirato midollare e biopsia</w:t>
      </w:r>
    </w:p>
    <w:p w:rsidR="0054158C" w:rsidRDefault="008F41EB">
      <w:pPr>
        <w:spacing w:before="2"/>
        <w:ind w:left="112" w:right="105" w:hanging="3"/>
        <w:jc w:val="both"/>
      </w:pPr>
      <w:r>
        <w:rPr>
          <w:sz w:val="20"/>
        </w:rPr>
        <w:t xml:space="preserve">- Trattamento con </w:t>
      </w:r>
      <w:proofErr w:type="spellStart"/>
      <w:r>
        <w:rPr>
          <w:sz w:val="20"/>
        </w:rPr>
        <w:t>Daratumumab</w:t>
      </w:r>
      <w:proofErr w:type="spellEnd"/>
      <w:r>
        <w:rPr>
          <w:sz w:val="20"/>
        </w:rPr>
        <w:t xml:space="preserve">, </w:t>
      </w:r>
      <w:proofErr w:type="spellStart"/>
      <w:r>
        <w:rPr>
          <w:sz w:val="20"/>
        </w:rPr>
        <w:t>Lenalidomide</w:t>
      </w:r>
      <w:proofErr w:type="spellEnd"/>
      <w:r>
        <w:rPr>
          <w:sz w:val="20"/>
        </w:rPr>
        <w:t xml:space="preserve"> e </w:t>
      </w:r>
      <w:proofErr w:type="spellStart"/>
      <w:r>
        <w:rPr>
          <w:sz w:val="20"/>
        </w:rPr>
        <w:t>desametasone</w:t>
      </w:r>
      <w:proofErr w:type="spellEnd"/>
    </w:p>
    <w:p w:rsidR="0054158C" w:rsidRDefault="008F41EB">
      <w:pPr>
        <w:spacing w:before="2"/>
        <w:ind w:left="112" w:right="105" w:hanging="3"/>
        <w:jc w:val="both"/>
      </w:pPr>
      <w:r>
        <w:rPr>
          <w:sz w:val="20"/>
        </w:rPr>
        <w:t>- Risposta al trattamento</w:t>
      </w:r>
    </w:p>
    <w:p w:rsidR="0054158C" w:rsidRDefault="008F41EB">
      <w:pPr>
        <w:spacing w:before="2"/>
        <w:ind w:left="112" w:right="105" w:hanging="3"/>
        <w:jc w:val="both"/>
      </w:pPr>
      <w:r>
        <w:rPr>
          <w:sz w:val="20"/>
        </w:rPr>
        <w:t>-Linea successiva di trattamento</w:t>
      </w:r>
    </w:p>
    <w:p w:rsidR="0054158C" w:rsidRDefault="008F41EB">
      <w:pPr>
        <w:spacing w:before="2"/>
        <w:ind w:left="112" w:right="105" w:hanging="3"/>
        <w:jc w:val="both"/>
      </w:pPr>
      <w:r>
        <w:rPr>
          <w:sz w:val="20"/>
        </w:rPr>
        <w:lastRenderedPageBreak/>
        <w:t>- Trattamento con farmaci concomitanti</w:t>
      </w:r>
    </w:p>
    <w:p w:rsidR="0054158C" w:rsidRDefault="008F41EB">
      <w:pPr>
        <w:spacing w:before="2"/>
        <w:ind w:left="112" w:right="105" w:hanging="3"/>
        <w:jc w:val="both"/>
      </w:pPr>
      <w:r>
        <w:rPr>
          <w:sz w:val="20"/>
        </w:rPr>
        <w:t>- Ricovero per</w:t>
      </w:r>
    </w:p>
    <w:p w:rsidR="000F77B6" w:rsidRDefault="000F77B6" w:rsidP="000F77B6">
      <w:pPr>
        <w:spacing w:before="2"/>
        <w:ind w:left="112" w:right="105" w:hanging="3"/>
        <w:jc w:val="both"/>
        <w:rPr>
          <w:sz w:val="20"/>
        </w:rPr>
      </w:pPr>
      <w:r>
        <w:rPr>
          <w:sz w:val="20"/>
        </w:rPr>
        <w:t>- ECOG</w:t>
      </w:r>
    </w:p>
    <w:p w:rsidR="000F77B6" w:rsidRPr="000F77B6" w:rsidRDefault="000F77B6" w:rsidP="000F77B6">
      <w:pPr>
        <w:spacing w:before="2"/>
        <w:ind w:left="112" w:right="105" w:hanging="3"/>
        <w:jc w:val="both"/>
        <w:rPr>
          <w:sz w:val="20"/>
        </w:rPr>
      </w:pPr>
      <w:r>
        <w:rPr>
          <w:sz w:val="20"/>
        </w:rPr>
        <w:t>- Eventi avversi</w:t>
      </w:r>
    </w:p>
    <w:p w:rsidR="0054158C" w:rsidRDefault="0054158C">
      <w:pPr>
        <w:pStyle w:val="Corpotesto"/>
        <w:spacing w:after="283"/>
      </w:pPr>
    </w:p>
    <w:p w:rsidR="0054158C" w:rsidRDefault="008F41EB">
      <w:pPr>
        <w:pStyle w:val="Titolo11"/>
        <w:numPr>
          <w:ilvl w:val="0"/>
          <w:numId w:val="2"/>
        </w:numPr>
        <w:tabs>
          <w:tab w:val="left" w:pos="820"/>
        </w:tabs>
        <w:spacing w:before="226"/>
        <w:ind w:hanging="710"/>
      </w:pPr>
      <w:r>
        <w:t xml:space="preserve">Modalità del </w:t>
      </w:r>
      <w:r>
        <w:rPr>
          <w:spacing w:val="-2"/>
        </w:rPr>
        <w:t>trattamento</w:t>
      </w:r>
    </w:p>
    <w:p w:rsidR="0054158C" w:rsidRDefault="008F41EB">
      <w:pPr>
        <w:spacing w:before="3"/>
        <w:ind w:left="112" w:right="105"/>
        <w:jc w:val="both"/>
      </w:pPr>
      <w:r>
        <w:rPr>
          <w:sz w:val="20"/>
        </w:rPr>
        <w:t xml:space="preserve">I dati personali saranno raccolti dal Centro </w:t>
      </w:r>
      <w:r w:rsidR="000C7729" w:rsidRPr="000C7729">
        <w:rPr>
          <w:sz w:val="20"/>
        </w:rPr>
        <w:t xml:space="preserve">SOS </w:t>
      </w:r>
      <w:proofErr w:type="spellStart"/>
      <w:r w:rsidR="000C7729" w:rsidRPr="000C7729">
        <w:rPr>
          <w:sz w:val="20"/>
        </w:rPr>
        <w:t>Oncoematologia</w:t>
      </w:r>
      <w:proofErr w:type="spellEnd"/>
      <w:r w:rsidR="000C7729" w:rsidRPr="000C7729">
        <w:rPr>
          <w:sz w:val="20"/>
        </w:rPr>
        <w:t xml:space="preserve"> </w:t>
      </w:r>
      <w:r w:rsidR="00825684">
        <w:rPr>
          <w:sz w:val="20"/>
        </w:rPr>
        <w:t>Pistoia</w:t>
      </w:r>
      <w:r w:rsidR="000C7729" w:rsidRPr="000C7729">
        <w:rPr>
          <w:sz w:val="20"/>
        </w:rPr>
        <w:t xml:space="preserve"> dell’Azienda USL Toscana Centro.</w:t>
      </w:r>
    </w:p>
    <w:p w:rsidR="0054158C" w:rsidRDefault="0054158C">
      <w:pPr>
        <w:pStyle w:val="Corpotesto"/>
        <w:spacing w:before="1"/>
        <w:rPr>
          <w:sz w:val="20"/>
        </w:rPr>
      </w:pPr>
    </w:p>
    <w:p w:rsidR="0054158C" w:rsidRDefault="008F41EB">
      <w:pPr>
        <w:spacing w:before="228"/>
        <w:ind w:left="112" w:right="105"/>
        <w:jc w:val="both"/>
      </w:pPr>
      <w:r>
        <w:rPr>
          <w:sz w:val="20"/>
        </w:rPr>
        <w:t>Solo lo Sperimentatore Principale ed il gruppo di sperimentazione, ovvero i dipendenti e collaboratori che partecipano allo lo studio, potrà associare il codice ai dati identificativi del partecipante allo studio.</w:t>
      </w:r>
    </w:p>
    <w:p w:rsidR="0054158C" w:rsidRDefault="0054158C">
      <w:pPr>
        <w:pStyle w:val="Corpotesto"/>
        <w:spacing w:before="1"/>
        <w:rPr>
          <w:sz w:val="20"/>
        </w:rPr>
      </w:pPr>
    </w:p>
    <w:p w:rsidR="0054158C" w:rsidRDefault="008F41EB">
      <w:pPr>
        <w:ind w:left="112" w:right="108" w:hanging="3"/>
        <w:jc w:val="both"/>
        <w:rPr>
          <w:sz w:val="20"/>
        </w:rPr>
      </w:pPr>
      <w:r>
        <w:rPr>
          <w:sz w:val="20"/>
        </w:rPr>
        <w:t>Tuttavia, potrebbe accadere che membri del Comitato Etico e rappresentanti di autorità pubbliche nazionali siano autorizzati ad accedere ai dati personali, identificativi o meno, nello svolgimento dei controlli previsti dalla vigente normativa.</w:t>
      </w:r>
    </w:p>
    <w:p w:rsidR="0054158C" w:rsidRDefault="008F41EB">
      <w:pPr>
        <w:spacing w:before="229"/>
        <w:ind w:left="110"/>
        <w:jc w:val="both"/>
        <w:rPr>
          <w:sz w:val="20"/>
        </w:rPr>
      </w:pPr>
      <w:r>
        <w:rPr>
          <w:sz w:val="20"/>
        </w:rPr>
        <w:t xml:space="preserve">I dati saranno trattati mediante strumenti anche </w:t>
      </w:r>
      <w:r>
        <w:rPr>
          <w:spacing w:val="-2"/>
          <w:sz w:val="20"/>
        </w:rPr>
        <w:t>elettronici.</w:t>
      </w:r>
    </w:p>
    <w:p w:rsidR="0054158C" w:rsidRDefault="0054158C">
      <w:pPr>
        <w:pStyle w:val="Corpotesto"/>
        <w:spacing w:before="1"/>
        <w:rPr>
          <w:sz w:val="20"/>
        </w:rPr>
      </w:pPr>
    </w:p>
    <w:p w:rsidR="0054158C" w:rsidRDefault="008F41EB">
      <w:pPr>
        <w:ind w:left="112" w:right="106" w:hanging="3"/>
        <w:jc w:val="both"/>
        <w:rPr>
          <w:sz w:val="20"/>
        </w:rPr>
      </w:pPr>
      <w:r>
        <w:rPr>
          <w:sz w:val="20"/>
        </w:rPr>
        <w:t>I dati, a conclusione dello studio, potranno essere diffusi (ad esempio attraverso pubblicazioni scientifiche, statistiche e convegni scientifici), solo in forma rigorosamente anonima.</w:t>
      </w:r>
    </w:p>
    <w:p w:rsidR="0054158C" w:rsidRDefault="008F41EB">
      <w:pPr>
        <w:pStyle w:val="Titolo11"/>
        <w:numPr>
          <w:ilvl w:val="0"/>
          <w:numId w:val="2"/>
        </w:numPr>
        <w:tabs>
          <w:tab w:val="left" w:pos="820"/>
        </w:tabs>
        <w:spacing w:before="227"/>
        <w:ind w:hanging="710"/>
      </w:pPr>
      <w:r>
        <w:t xml:space="preserve">Conservazione dei </w:t>
      </w:r>
      <w:r>
        <w:rPr>
          <w:spacing w:val="-4"/>
        </w:rPr>
        <w:t>dati.</w:t>
      </w:r>
    </w:p>
    <w:p w:rsidR="0054158C" w:rsidRDefault="008F41EB">
      <w:pPr>
        <w:spacing w:before="3"/>
        <w:ind w:left="112" w:right="108"/>
        <w:jc w:val="both"/>
      </w:pPr>
      <w:r>
        <w:rPr>
          <w:sz w:val="20"/>
        </w:rPr>
        <w:t>Per quanto i tempi di conservazione dei dati,</w:t>
      </w:r>
      <w:r w:rsidR="00397D0B">
        <w:rPr>
          <w:sz w:val="20"/>
        </w:rPr>
        <w:t xml:space="preserve"> si è stabilita una durata di 7 </w:t>
      </w:r>
      <w:r>
        <w:rPr>
          <w:sz w:val="20"/>
        </w:rPr>
        <w:t>anni.</w:t>
      </w:r>
      <w:r w:rsidR="000C7729">
        <w:rPr>
          <w:sz w:val="20"/>
        </w:rPr>
        <w:t xml:space="preserve"> </w:t>
      </w:r>
      <w:r>
        <w:rPr>
          <w:sz w:val="20"/>
        </w:rPr>
        <w:t>Il termine settennale è commisurato alla opportunità di conservare una base dati statistica per successive verifiche o richieste di precisazioni circa i risultati pubblicati.</w:t>
      </w:r>
    </w:p>
    <w:p w:rsidR="0054158C" w:rsidRDefault="008F41EB">
      <w:pPr>
        <w:pStyle w:val="Titolo11"/>
        <w:numPr>
          <w:ilvl w:val="0"/>
          <w:numId w:val="2"/>
        </w:numPr>
        <w:tabs>
          <w:tab w:val="left" w:pos="820"/>
        </w:tabs>
        <w:spacing w:before="226"/>
        <w:ind w:hanging="710"/>
      </w:pPr>
      <w:r>
        <w:t xml:space="preserve">Esercizio dei </w:t>
      </w:r>
      <w:r>
        <w:rPr>
          <w:spacing w:val="-2"/>
        </w:rPr>
        <w:t>diritti.</w:t>
      </w:r>
    </w:p>
    <w:p w:rsidR="0054158C" w:rsidRDefault="008F41EB" w:rsidP="000C7729">
      <w:pPr>
        <w:spacing w:before="3"/>
        <w:ind w:left="112" w:right="105"/>
        <w:jc w:val="both"/>
        <w:rPr>
          <w:sz w:val="20"/>
        </w:rPr>
      </w:pPr>
      <w:r>
        <w:rPr>
          <w:sz w:val="20"/>
        </w:rPr>
        <w:t xml:space="preserve">L’interessato, o altra persona legittimata in sua vece, ha il diritto di accedere ai suoi dati personali trattati per lo studio e richiedere la loro rettifica (in caso di dati non esatti), cancellazione, limitazione (La </w:t>
      </w:r>
      <w:r w:rsidRPr="000C7729">
        <w:rPr>
          <w:sz w:val="20"/>
        </w:rPr>
        <w:t xml:space="preserve">limitazione </w:t>
      </w:r>
      <w:r>
        <w:rPr>
          <w:sz w:val="20"/>
        </w:rPr>
        <w:t>del trattamento consiste nel contrassegno dei dati personali conservati con l'obiettivo di limitarne il trattamento e la conseguente, temporanea sottoposizione dei dati, nei casi particolari tassativamente elencati all’art.18 del RegolamentoGenerale,allasolaoperazionediconservazione,inattesadiverifichedaeffettuarsioppureper assicurare particolari pretese dell’interessato).</w:t>
      </w:r>
    </w:p>
    <w:p w:rsidR="0054158C" w:rsidRDefault="0054158C" w:rsidP="000C7729">
      <w:pPr>
        <w:ind w:left="110"/>
        <w:jc w:val="both"/>
        <w:rPr>
          <w:sz w:val="20"/>
        </w:rPr>
      </w:pPr>
    </w:p>
    <w:p w:rsidR="0054158C" w:rsidRDefault="008F41EB" w:rsidP="000C7729">
      <w:pPr>
        <w:spacing w:before="1"/>
        <w:ind w:left="112" w:hanging="3"/>
        <w:jc w:val="both"/>
        <w:rPr>
          <w:sz w:val="20"/>
        </w:rPr>
      </w:pPr>
      <w:r>
        <w:rPr>
          <w:sz w:val="20"/>
        </w:rPr>
        <w:t>L’interessato può inoltre, in qualsiasi momento, revocare il consenso alla partecipazione allo studio e alla raccolta di ulteriori dati.</w:t>
      </w:r>
    </w:p>
    <w:p w:rsidR="0054158C" w:rsidRDefault="0054158C" w:rsidP="000C7729">
      <w:pPr>
        <w:pStyle w:val="Corpotesto"/>
        <w:spacing w:before="1"/>
        <w:jc w:val="both"/>
        <w:rPr>
          <w:sz w:val="20"/>
        </w:rPr>
      </w:pPr>
    </w:p>
    <w:p w:rsidR="000C7729" w:rsidRPr="000C7729" w:rsidRDefault="008F41EB" w:rsidP="00825684">
      <w:pPr>
        <w:ind w:left="112" w:hanging="3"/>
        <w:jc w:val="both"/>
        <w:rPr>
          <w:sz w:val="20"/>
        </w:rPr>
      </w:pPr>
      <w:r>
        <w:rPr>
          <w:sz w:val="20"/>
        </w:rPr>
        <w:t>Per queste richieste presso ed ogni eventua</w:t>
      </w:r>
      <w:r w:rsidR="000C7729">
        <w:rPr>
          <w:sz w:val="20"/>
        </w:rPr>
        <w:t xml:space="preserve">le necessità di chiarimento ed </w:t>
      </w:r>
      <w:r>
        <w:rPr>
          <w:sz w:val="20"/>
        </w:rPr>
        <w:t>i</w:t>
      </w:r>
      <w:r w:rsidR="000C7729">
        <w:rPr>
          <w:sz w:val="20"/>
        </w:rPr>
        <w:t xml:space="preserve">nformazione, occorre contattare </w:t>
      </w:r>
      <w:r w:rsidR="000C7729" w:rsidRPr="000C7729">
        <w:rPr>
          <w:sz w:val="20"/>
        </w:rPr>
        <w:t>per il centro di sperimentazione A</w:t>
      </w:r>
      <w:r w:rsidR="000C7729">
        <w:rPr>
          <w:sz w:val="20"/>
        </w:rPr>
        <w:t>zienda USL Toscana Centro i</w:t>
      </w:r>
      <w:r w:rsidR="000C7729" w:rsidRPr="000C7729">
        <w:rPr>
          <w:sz w:val="20"/>
        </w:rPr>
        <w:t xml:space="preserve">l Responsabile protezione dei dati aziendale </w:t>
      </w:r>
      <w:r w:rsidR="000C7729">
        <w:rPr>
          <w:sz w:val="20"/>
        </w:rPr>
        <w:t xml:space="preserve">alla seguente </w:t>
      </w:r>
      <w:r w:rsidR="000C7729" w:rsidRPr="000C7729">
        <w:rPr>
          <w:sz w:val="20"/>
        </w:rPr>
        <w:t>e</w:t>
      </w:r>
      <w:r w:rsidRPr="000C7729">
        <w:rPr>
          <w:sz w:val="20"/>
        </w:rPr>
        <w:t>mail:</w:t>
      </w:r>
      <w:r w:rsidR="000C7729">
        <w:rPr>
          <w:sz w:val="20"/>
        </w:rPr>
        <w:t xml:space="preserve"> </w:t>
      </w:r>
      <w:hyperlink r:id="rId8" w:history="1">
        <w:r w:rsidR="000C7729" w:rsidRPr="00EF4EF6">
          <w:rPr>
            <w:rStyle w:val="Collegamentoipertestuale"/>
            <w:sz w:val="20"/>
          </w:rPr>
          <w:t>responsabileprotezionedati@uslcentro.toscana.it</w:t>
        </w:r>
      </w:hyperlink>
      <w:r w:rsidR="000C7729">
        <w:rPr>
          <w:sz w:val="20"/>
        </w:rPr>
        <w:t xml:space="preserve"> </w:t>
      </w:r>
      <w:r w:rsidR="000C7729" w:rsidRPr="000C7729">
        <w:rPr>
          <w:sz w:val="20"/>
        </w:rPr>
        <w:t xml:space="preserve">Lo Sperimentatore principale: </w:t>
      </w:r>
      <w:r w:rsidR="00825684">
        <w:rPr>
          <w:sz w:val="20"/>
        </w:rPr>
        <w:t>Caterina Biagiotti</w:t>
      </w:r>
      <w:r w:rsidR="000C7729" w:rsidRPr="000C7729">
        <w:rPr>
          <w:sz w:val="20"/>
        </w:rPr>
        <w:t xml:space="preserve"> / Email: </w:t>
      </w:r>
      <w:r w:rsidR="00825684">
        <w:rPr>
          <w:sz w:val="20"/>
        </w:rPr>
        <w:t>caterina</w:t>
      </w:r>
      <w:r w:rsidR="00E52A10">
        <w:rPr>
          <w:sz w:val="20"/>
        </w:rPr>
        <w:t>.</w:t>
      </w:r>
      <w:r w:rsidR="00825684">
        <w:rPr>
          <w:sz w:val="20"/>
        </w:rPr>
        <w:t>biagiotti</w:t>
      </w:r>
      <w:bookmarkStart w:id="0" w:name="_GoBack"/>
      <w:bookmarkEnd w:id="0"/>
      <w:r w:rsidR="000C7729" w:rsidRPr="000C7729">
        <w:rPr>
          <w:sz w:val="20"/>
        </w:rPr>
        <w:t>@uslcentro.toscana.it</w:t>
      </w:r>
    </w:p>
    <w:p w:rsidR="000C7729" w:rsidRDefault="000C7729" w:rsidP="000C7729">
      <w:pPr>
        <w:pStyle w:val="Corpotesto"/>
        <w:spacing w:before="1"/>
        <w:jc w:val="both"/>
        <w:rPr>
          <w:rFonts w:asciiTheme="minorHAnsi" w:eastAsiaTheme="minorEastAsia" w:hAnsiTheme="minorHAnsi" w:cstheme="minorBidi"/>
          <w:sz w:val="20"/>
          <w:szCs w:val="24"/>
          <w:lang w:eastAsia="ja-JP"/>
        </w:rPr>
      </w:pPr>
    </w:p>
    <w:p w:rsidR="0054158C" w:rsidRPr="000C7729" w:rsidRDefault="000C7729" w:rsidP="000C7729">
      <w:pPr>
        <w:pStyle w:val="Corpotesto"/>
        <w:spacing w:before="1"/>
        <w:jc w:val="both"/>
        <w:rPr>
          <w:rFonts w:asciiTheme="minorHAnsi" w:eastAsiaTheme="minorEastAsia" w:hAnsiTheme="minorHAnsi" w:cstheme="minorBidi"/>
          <w:sz w:val="20"/>
          <w:szCs w:val="24"/>
          <w:lang w:eastAsia="ja-JP"/>
        </w:rPr>
      </w:pPr>
      <w:r>
        <w:rPr>
          <w:rFonts w:asciiTheme="minorHAnsi" w:eastAsiaTheme="minorEastAsia" w:hAnsiTheme="minorHAnsi" w:cstheme="minorBidi"/>
          <w:sz w:val="20"/>
          <w:szCs w:val="24"/>
          <w:lang w:eastAsia="ja-JP"/>
        </w:rPr>
        <w:t>Oppure per il promotore AOUC è contattabile i</w:t>
      </w:r>
      <w:r w:rsidR="008F41EB" w:rsidRPr="000C7729">
        <w:rPr>
          <w:rFonts w:asciiTheme="minorHAnsi" w:eastAsiaTheme="minorEastAsia" w:hAnsiTheme="minorHAnsi" w:cstheme="minorBidi"/>
          <w:sz w:val="20"/>
          <w:szCs w:val="24"/>
          <w:lang w:eastAsia="ja-JP"/>
        </w:rPr>
        <w:t>l Responsabile protezione dei dati aziendale</w:t>
      </w:r>
      <w:r>
        <w:rPr>
          <w:rFonts w:asciiTheme="minorHAnsi" w:eastAsiaTheme="minorEastAsia" w:hAnsiTheme="minorHAnsi" w:cstheme="minorBidi"/>
          <w:sz w:val="20"/>
          <w:szCs w:val="24"/>
          <w:lang w:eastAsia="ja-JP"/>
        </w:rPr>
        <w:t xml:space="preserve">: Paolo </w:t>
      </w:r>
      <w:proofErr w:type="spellStart"/>
      <w:r>
        <w:rPr>
          <w:rFonts w:asciiTheme="minorHAnsi" w:eastAsiaTheme="minorEastAsia" w:hAnsiTheme="minorHAnsi" w:cstheme="minorBidi"/>
          <w:sz w:val="20"/>
          <w:szCs w:val="24"/>
          <w:lang w:eastAsia="ja-JP"/>
        </w:rPr>
        <w:t>Tagliaferri</w:t>
      </w:r>
      <w:proofErr w:type="spellEnd"/>
      <w:r>
        <w:rPr>
          <w:rFonts w:asciiTheme="minorHAnsi" w:eastAsiaTheme="minorEastAsia" w:hAnsiTheme="minorHAnsi" w:cstheme="minorBidi"/>
          <w:sz w:val="20"/>
          <w:szCs w:val="24"/>
          <w:lang w:eastAsia="ja-JP"/>
        </w:rPr>
        <w:t xml:space="preserve"> alla seguente </w:t>
      </w:r>
      <w:r w:rsidR="008F41EB" w:rsidRPr="000C7729">
        <w:rPr>
          <w:rFonts w:asciiTheme="minorHAnsi" w:eastAsiaTheme="minorEastAsia" w:hAnsiTheme="minorHAnsi" w:cstheme="minorBidi"/>
          <w:sz w:val="20"/>
          <w:szCs w:val="24"/>
          <w:lang w:eastAsia="ja-JP"/>
        </w:rPr>
        <w:t xml:space="preserve">email: </w:t>
      </w:r>
      <w:hyperlink r:id="rId9">
        <w:r w:rsidR="008F41EB" w:rsidRPr="000C7729">
          <w:rPr>
            <w:rFonts w:asciiTheme="minorHAnsi" w:eastAsiaTheme="minorEastAsia" w:hAnsiTheme="minorHAnsi" w:cstheme="minorBidi"/>
            <w:sz w:val="20"/>
            <w:szCs w:val="24"/>
            <w:lang w:eastAsia="ja-JP"/>
          </w:rPr>
          <w:t>rpd@aou-careggi.toscana.it</w:t>
        </w:r>
      </w:hyperlink>
      <w:r w:rsidR="008F41EB" w:rsidRPr="000C7729">
        <w:rPr>
          <w:rFonts w:asciiTheme="minorHAnsi" w:eastAsiaTheme="minorEastAsia" w:hAnsiTheme="minorHAnsi" w:cstheme="minorBidi"/>
          <w:sz w:val="20"/>
          <w:szCs w:val="24"/>
          <w:lang w:eastAsia="ja-JP"/>
        </w:rPr>
        <w:t xml:space="preserve"> (</w:t>
      </w:r>
      <w:proofErr w:type="spellStart"/>
      <w:r w:rsidR="008F41EB" w:rsidRPr="000C7729">
        <w:rPr>
          <w:rFonts w:asciiTheme="minorHAnsi" w:eastAsiaTheme="minorEastAsia" w:hAnsiTheme="minorHAnsi" w:cstheme="minorBidi"/>
          <w:sz w:val="20"/>
          <w:szCs w:val="24"/>
          <w:lang w:eastAsia="ja-JP"/>
        </w:rPr>
        <w:t>cell</w:t>
      </w:r>
      <w:proofErr w:type="spellEnd"/>
      <w:r w:rsidR="008F41EB" w:rsidRPr="000C7729">
        <w:rPr>
          <w:rFonts w:asciiTheme="minorHAnsi" w:eastAsiaTheme="minorEastAsia" w:hAnsiTheme="minorHAnsi" w:cstheme="minorBidi"/>
          <w:sz w:val="20"/>
          <w:szCs w:val="24"/>
          <w:lang w:eastAsia="ja-JP"/>
        </w:rPr>
        <w:t>. 36668239017)</w:t>
      </w:r>
    </w:p>
    <w:p w:rsidR="000C7729" w:rsidRPr="000C7729" w:rsidRDefault="000C7729" w:rsidP="000C7729">
      <w:pPr>
        <w:pStyle w:val="Corpotesto"/>
        <w:spacing w:before="1"/>
        <w:jc w:val="both"/>
        <w:rPr>
          <w:rFonts w:asciiTheme="minorHAnsi" w:eastAsiaTheme="minorEastAsia" w:hAnsiTheme="minorHAnsi" w:cstheme="minorBidi"/>
          <w:sz w:val="20"/>
          <w:szCs w:val="24"/>
          <w:lang w:eastAsia="ja-JP"/>
        </w:rPr>
      </w:pPr>
    </w:p>
    <w:p w:rsidR="0054158C" w:rsidRPr="000C7729" w:rsidRDefault="008F41EB" w:rsidP="000C7729">
      <w:pPr>
        <w:pStyle w:val="Corpotesto"/>
        <w:spacing w:before="1"/>
        <w:jc w:val="both"/>
        <w:rPr>
          <w:rFonts w:asciiTheme="minorHAnsi" w:eastAsiaTheme="minorEastAsia" w:hAnsiTheme="minorHAnsi" w:cstheme="minorBidi"/>
          <w:sz w:val="20"/>
          <w:szCs w:val="24"/>
          <w:lang w:eastAsia="ja-JP"/>
        </w:rPr>
      </w:pPr>
      <w:r w:rsidRPr="000C7729">
        <w:rPr>
          <w:rFonts w:asciiTheme="minorHAnsi" w:eastAsiaTheme="minorEastAsia" w:hAnsiTheme="minorHAnsi" w:cstheme="minorBidi"/>
          <w:sz w:val="20"/>
          <w:szCs w:val="24"/>
          <w:lang w:eastAsia="ja-JP"/>
        </w:rPr>
        <w:t xml:space="preserve">L’interessato, o i soggetti legittimati in sua vece, hanno sempre, inoltre, il diritto di presentare un reclamo all’autorità di controllo (in Italia l’Autorità Garante per la protezione dei dati personali, </w:t>
      </w:r>
      <w:hyperlink r:id="rId10">
        <w:r w:rsidRPr="000C7729">
          <w:rPr>
            <w:rFonts w:asciiTheme="minorHAnsi" w:eastAsiaTheme="minorEastAsia" w:hAnsiTheme="minorHAnsi" w:cstheme="minorBidi"/>
            <w:sz w:val="20"/>
            <w:szCs w:val="24"/>
            <w:lang w:eastAsia="ja-JP"/>
          </w:rPr>
          <w:t>www.garanteprivacy.it,</w:t>
        </w:r>
      </w:hyperlink>
      <w:r w:rsidRPr="000C7729">
        <w:rPr>
          <w:rFonts w:asciiTheme="minorHAnsi" w:eastAsiaTheme="minorEastAsia" w:hAnsiTheme="minorHAnsi" w:cstheme="minorBidi"/>
          <w:sz w:val="20"/>
          <w:szCs w:val="24"/>
          <w:lang w:eastAsia="ja-JP"/>
        </w:rPr>
        <w:t xml:space="preserve"> e-mail </w:t>
      </w:r>
      <w:hyperlink r:id="rId11">
        <w:r w:rsidRPr="000C7729">
          <w:rPr>
            <w:rFonts w:asciiTheme="minorHAnsi" w:eastAsiaTheme="minorEastAsia" w:hAnsiTheme="minorHAnsi" w:cstheme="minorBidi"/>
            <w:sz w:val="20"/>
            <w:szCs w:val="24"/>
            <w:lang w:eastAsia="ja-JP"/>
          </w:rPr>
          <w:t>garante@gpdp.it,</w:t>
        </w:r>
      </w:hyperlink>
      <w:r w:rsidRPr="000C7729">
        <w:rPr>
          <w:rFonts w:asciiTheme="minorHAnsi" w:eastAsiaTheme="minorEastAsia" w:hAnsiTheme="minorHAnsi" w:cstheme="minorBidi"/>
          <w:sz w:val="20"/>
          <w:szCs w:val="24"/>
          <w:lang w:eastAsia="ja-JP"/>
        </w:rPr>
        <w:t xml:space="preserve"> centralino tel. 06696771).</w:t>
      </w:r>
    </w:p>
    <w:p w:rsidR="0054158C" w:rsidRDefault="0054158C" w:rsidP="000C7729">
      <w:pPr>
        <w:pStyle w:val="Corpotesto"/>
        <w:spacing w:before="1"/>
        <w:rPr>
          <w:sz w:val="20"/>
        </w:rPr>
      </w:pPr>
    </w:p>
    <w:p w:rsidR="008F41EB" w:rsidRDefault="008F41EB"/>
    <w:sectPr w:rsidR="008F41EB" w:rsidSect="002D0C14">
      <w:headerReference w:type="default" r:id="rId12"/>
      <w:footerReference w:type="default" r:id="rId13"/>
      <w:pgSz w:w="11906" w:h="16838"/>
      <w:pgMar w:top="1606" w:right="1020" w:bottom="280" w:left="1020"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81E" w:rsidRDefault="00A4281E">
      <w:r>
        <w:separator/>
      </w:r>
    </w:p>
  </w:endnote>
  <w:endnote w:type="continuationSeparator" w:id="0">
    <w:p w:rsidR="00A4281E" w:rsidRDefault="00A4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Times New Roman"/>
    <w:charset w:val="01"/>
    <w:family w:val="swiss"/>
    <w:pitch w:val="variable"/>
  </w:font>
  <w:font w:name="Cambria">
    <w:panose1 w:val="02040503050406030204"/>
    <w:charset w:val="00"/>
    <w:family w:val="roman"/>
    <w:pitch w:val="variable"/>
    <w:sig w:usb0="E00006FF" w:usb1="420024FF" w:usb2="02000000" w:usb3="00000000" w:csb0="0000019F" w:csb1="00000000"/>
  </w:font>
  <w:font w:name="Lucida Grande">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729" w:rsidRDefault="000C7729">
    <w:pPr>
      <w:pStyle w:val="Pidipagina"/>
    </w:pPr>
  </w:p>
  <w:p w:rsidR="000C7729" w:rsidRDefault="000C7729">
    <w:pPr>
      <w:pStyle w:val="Pidipagina"/>
    </w:pPr>
  </w:p>
  <w:p w:rsidR="000C7729" w:rsidRDefault="000C7729">
    <w:pPr>
      <w:pStyle w:val="Pidipagina"/>
    </w:pPr>
  </w:p>
  <w:p w:rsidR="000C7729" w:rsidRDefault="000C772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81E" w:rsidRDefault="00A4281E">
      <w:r>
        <w:separator/>
      </w:r>
    </w:p>
  </w:footnote>
  <w:footnote w:type="continuationSeparator" w:id="0">
    <w:p w:rsidR="00A4281E" w:rsidRDefault="00A428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46" w:type="dxa"/>
      <w:jc w:val="center"/>
      <w:tblBorders>
        <w:top w:val="single" w:sz="4" w:space="0" w:color="00000A"/>
        <w:left w:val="single" w:sz="4" w:space="0" w:color="00000A"/>
        <w:bottom w:val="single" w:sz="4" w:space="0" w:color="00000A"/>
        <w:insideH w:val="single" w:sz="4" w:space="0" w:color="00000A"/>
      </w:tblBorders>
      <w:tblCellMar>
        <w:top w:w="113" w:type="dxa"/>
        <w:left w:w="70" w:type="dxa"/>
        <w:right w:w="70" w:type="dxa"/>
      </w:tblCellMar>
      <w:tblLook w:val="0000" w:firstRow="0" w:lastRow="0" w:firstColumn="0" w:lastColumn="0" w:noHBand="0" w:noVBand="0"/>
    </w:tblPr>
    <w:tblGrid>
      <w:gridCol w:w="3226"/>
      <w:gridCol w:w="5416"/>
      <w:gridCol w:w="2504"/>
    </w:tblGrid>
    <w:tr w:rsidR="0054158C">
      <w:trPr>
        <w:cantSplit/>
        <w:trHeight w:val="1155"/>
        <w:jc w:val="center"/>
      </w:trPr>
      <w:tc>
        <w:tcPr>
          <w:tcW w:w="3230" w:type="dxa"/>
          <w:tcBorders>
            <w:top w:val="single" w:sz="4" w:space="0" w:color="00000A"/>
            <w:left w:val="single" w:sz="4" w:space="0" w:color="00000A"/>
            <w:bottom w:val="single" w:sz="4" w:space="0" w:color="00000A"/>
          </w:tcBorders>
          <w:shd w:val="clear" w:color="auto" w:fill="auto"/>
          <w:tcMar>
            <w:left w:w="70" w:type="dxa"/>
          </w:tcMar>
          <w:vAlign w:val="center"/>
        </w:tcPr>
        <w:p w:rsidR="0054158C" w:rsidRDefault="008F41EB">
          <w:r>
            <w:rPr>
              <w:noProof/>
              <w:lang w:eastAsia="it-IT"/>
            </w:rPr>
            <w:drawing>
              <wp:inline distT="0" distB="0" distL="0" distR="6350">
                <wp:extent cx="1746250" cy="693420"/>
                <wp:effectExtent l="0" t="0" r="0" b="0"/>
                <wp:docPr id="4" name="Immagine 153966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539660833"/>
                        <pic:cNvPicPr>
                          <a:picLocks noChangeAspect="1" noChangeArrowheads="1"/>
                        </pic:cNvPicPr>
                      </pic:nvPicPr>
                      <pic:blipFill>
                        <a:blip r:embed="rId1"/>
                        <a:stretch>
                          <a:fillRect/>
                        </a:stretch>
                      </pic:blipFill>
                      <pic:spPr bwMode="auto">
                        <a:xfrm>
                          <a:off x="0" y="0"/>
                          <a:ext cx="1746250" cy="693420"/>
                        </a:xfrm>
                        <a:prstGeom prst="rect">
                          <a:avLst/>
                        </a:prstGeom>
                      </pic:spPr>
                    </pic:pic>
                  </a:graphicData>
                </a:graphic>
              </wp:inline>
            </w:drawing>
          </w:r>
        </w:p>
      </w:tc>
      <w:tc>
        <w:tcPr>
          <w:tcW w:w="5487" w:type="dxa"/>
          <w:tcBorders>
            <w:top w:val="single" w:sz="4" w:space="0" w:color="00000A"/>
            <w:bottom w:val="single" w:sz="4" w:space="0" w:color="00000A"/>
          </w:tcBorders>
          <w:shd w:val="clear" w:color="auto" w:fill="auto"/>
          <w:vAlign w:val="center"/>
        </w:tcPr>
        <w:p w:rsidR="0054158C" w:rsidRDefault="0054158C" w:rsidP="000363A4">
          <w:pPr>
            <w:jc w:val="center"/>
            <w:rPr>
              <w:rFonts w:ascii="Arial" w:hAnsi="Arial"/>
              <w:b/>
            </w:rPr>
          </w:pPr>
        </w:p>
      </w:tc>
      <w:tc>
        <w:tcPr>
          <w:tcW w:w="2429" w:type="dxa"/>
          <w:tcBorders>
            <w:top w:val="single" w:sz="4" w:space="0" w:color="00000A"/>
            <w:bottom w:val="single" w:sz="4" w:space="0" w:color="00000A"/>
            <w:right w:val="single" w:sz="4" w:space="0" w:color="00000A"/>
          </w:tcBorders>
          <w:shd w:val="clear" w:color="auto" w:fill="auto"/>
        </w:tcPr>
        <w:p w:rsidR="0054158C" w:rsidRDefault="000363A4">
          <w:pPr>
            <w:jc w:val="center"/>
          </w:pPr>
          <w:r>
            <w:rPr>
              <w:noProof/>
              <w:lang w:eastAsia="it-IT"/>
            </w:rPr>
            <w:drawing>
              <wp:anchor distT="0" distB="0" distL="114300" distR="114300" simplePos="0" relativeHeight="251657216" behindDoc="1" locked="0" layoutInCell="1" allowOverlap="1" wp14:anchorId="56B5BC88" wp14:editId="150E9C61">
                <wp:simplePos x="0" y="0"/>
                <wp:positionH relativeFrom="column">
                  <wp:posOffset>-736600</wp:posOffset>
                </wp:positionH>
                <wp:positionV relativeFrom="paragraph">
                  <wp:posOffset>207010</wp:posOffset>
                </wp:positionV>
                <wp:extent cx="1501140" cy="868680"/>
                <wp:effectExtent l="0" t="0" r="0" b="0"/>
                <wp:wrapTight wrapText="bothSides">
                  <wp:wrapPolygon edited="0">
                    <wp:start x="0" y="0"/>
                    <wp:lineTo x="0" y="21316"/>
                    <wp:lineTo x="21381" y="21316"/>
                    <wp:lineTo x="21381"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l="-46" t="-93" r="-46" b="-93"/>
                        <a:stretch>
                          <a:fillRect/>
                        </a:stretch>
                      </pic:blipFill>
                      <pic:spPr bwMode="auto">
                        <a:xfrm>
                          <a:off x="0" y="0"/>
                          <a:ext cx="1501140" cy="868680"/>
                        </a:xfrm>
                        <a:prstGeom prst="rect">
                          <a:avLst/>
                        </a:prstGeom>
                        <a:solidFill>
                          <a:srgbClr val="FFFFFF">
                            <a:alpha val="0"/>
                          </a:srgbClr>
                        </a:solidFill>
                        <a:ln>
                          <a:noFill/>
                        </a:ln>
                      </pic:spPr>
                    </pic:pic>
                  </a:graphicData>
                </a:graphic>
              </wp:anchor>
            </w:drawing>
          </w:r>
        </w:p>
        <w:p w:rsidR="0054158C" w:rsidRDefault="0054158C" w:rsidP="000363A4">
          <w:pPr>
            <w:jc w:val="center"/>
            <w:rPr>
              <w:rFonts w:ascii="Arial" w:hAnsi="Arial"/>
              <w:b/>
              <w:sz w:val="16"/>
              <w:lang w:val="en-US"/>
            </w:rPr>
          </w:pPr>
        </w:p>
      </w:tc>
    </w:tr>
  </w:tbl>
  <w:p w:rsidR="0054158C" w:rsidRDefault="0054158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B0ABE"/>
    <w:multiLevelType w:val="multilevel"/>
    <w:tmpl w:val="8C7627E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809359A"/>
    <w:multiLevelType w:val="multilevel"/>
    <w:tmpl w:val="15EAFBE8"/>
    <w:lvl w:ilvl="0">
      <w:start w:val="1"/>
      <w:numFmt w:val="bullet"/>
      <w:lvlText w:val="-"/>
      <w:lvlJc w:val="left"/>
      <w:pPr>
        <w:ind w:left="830" w:hanging="351"/>
      </w:pPr>
      <w:rPr>
        <w:rFonts w:ascii="Calibri" w:hAnsi="Calibri" w:cs="Calibri" w:hint="default"/>
        <w:b w:val="0"/>
        <w:bCs w:val="0"/>
        <w:i w:val="0"/>
        <w:iCs w:val="0"/>
        <w:spacing w:val="0"/>
        <w:w w:val="99"/>
        <w:sz w:val="20"/>
        <w:szCs w:val="20"/>
        <w:lang w:val="it-IT" w:eastAsia="en-US" w:bidi="ar-SA"/>
      </w:rPr>
    </w:lvl>
    <w:lvl w:ilvl="1">
      <w:start w:val="1"/>
      <w:numFmt w:val="bullet"/>
      <w:lvlText w:val=""/>
      <w:lvlJc w:val="left"/>
      <w:pPr>
        <w:ind w:left="1742" w:hanging="351"/>
      </w:pPr>
      <w:rPr>
        <w:rFonts w:ascii="Symbol" w:hAnsi="Symbol" w:cs="Symbol" w:hint="default"/>
        <w:lang w:val="it-IT" w:eastAsia="en-US" w:bidi="ar-SA"/>
      </w:rPr>
    </w:lvl>
    <w:lvl w:ilvl="2">
      <w:start w:val="1"/>
      <w:numFmt w:val="bullet"/>
      <w:lvlText w:val=""/>
      <w:lvlJc w:val="left"/>
      <w:pPr>
        <w:ind w:left="2644" w:hanging="351"/>
      </w:pPr>
      <w:rPr>
        <w:rFonts w:ascii="Symbol" w:hAnsi="Symbol" w:cs="Symbol" w:hint="default"/>
        <w:lang w:val="it-IT" w:eastAsia="en-US" w:bidi="ar-SA"/>
      </w:rPr>
    </w:lvl>
    <w:lvl w:ilvl="3">
      <w:start w:val="1"/>
      <w:numFmt w:val="bullet"/>
      <w:lvlText w:val=""/>
      <w:lvlJc w:val="left"/>
      <w:pPr>
        <w:ind w:left="3546" w:hanging="351"/>
      </w:pPr>
      <w:rPr>
        <w:rFonts w:ascii="Symbol" w:hAnsi="Symbol" w:cs="Symbol" w:hint="default"/>
        <w:lang w:val="it-IT" w:eastAsia="en-US" w:bidi="ar-SA"/>
      </w:rPr>
    </w:lvl>
    <w:lvl w:ilvl="4">
      <w:start w:val="1"/>
      <w:numFmt w:val="bullet"/>
      <w:lvlText w:val=""/>
      <w:lvlJc w:val="left"/>
      <w:pPr>
        <w:ind w:left="4448" w:hanging="351"/>
      </w:pPr>
      <w:rPr>
        <w:rFonts w:ascii="Symbol" w:hAnsi="Symbol" w:cs="Symbol" w:hint="default"/>
        <w:lang w:val="it-IT" w:eastAsia="en-US" w:bidi="ar-SA"/>
      </w:rPr>
    </w:lvl>
    <w:lvl w:ilvl="5">
      <w:start w:val="1"/>
      <w:numFmt w:val="bullet"/>
      <w:lvlText w:val=""/>
      <w:lvlJc w:val="left"/>
      <w:pPr>
        <w:ind w:left="5350" w:hanging="351"/>
      </w:pPr>
      <w:rPr>
        <w:rFonts w:ascii="Symbol" w:hAnsi="Symbol" w:cs="Symbol" w:hint="default"/>
        <w:lang w:val="it-IT" w:eastAsia="en-US" w:bidi="ar-SA"/>
      </w:rPr>
    </w:lvl>
    <w:lvl w:ilvl="6">
      <w:start w:val="1"/>
      <w:numFmt w:val="bullet"/>
      <w:lvlText w:val=""/>
      <w:lvlJc w:val="left"/>
      <w:pPr>
        <w:ind w:left="6252" w:hanging="351"/>
      </w:pPr>
      <w:rPr>
        <w:rFonts w:ascii="Symbol" w:hAnsi="Symbol" w:cs="Symbol" w:hint="default"/>
        <w:lang w:val="it-IT" w:eastAsia="en-US" w:bidi="ar-SA"/>
      </w:rPr>
    </w:lvl>
    <w:lvl w:ilvl="7">
      <w:start w:val="1"/>
      <w:numFmt w:val="bullet"/>
      <w:lvlText w:val=""/>
      <w:lvlJc w:val="left"/>
      <w:pPr>
        <w:ind w:left="7154" w:hanging="351"/>
      </w:pPr>
      <w:rPr>
        <w:rFonts w:ascii="Symbol" w:hAnsi="Symbol" w:cs="Symbol" w:hint="default"/>
        <w:lang w:val="it-IT" w:eastAsia="en-US" w:bidi="ar-SA"/>
      </w:rPr>
    </w:lvl>
    <w:lvl w:ilvl="8">
      <w:start w:val="1"/>
      <w:numFmt w:val="bullet"/>
      <w:lvlText w:val=""/>
      <w:lvlJc w:val="left"/>
      <w:pPr>
        <w:ind w:left="8056" w:hanging="351"/>
      </w:pPr>
      <w:rPr>
        <w:rFonts w:ascii="Symbol" w:hAnsi="Symbol" w:cs="Symbol" w:hint="default"/>
        <w:lang w:val="it-IT" w:eastAsia="en-US" w:bidi="ar-SA"/>
      </w:rPr>
    </w:lvl>
  </w:abstractNum>
  <w:abstractNum w:abstractNumId="2" w15:restartNumberingAfterBreak="0">
    <w:nsid w:val="4D2F3805"/>
    <w:multiLevelType w:val="multilevel"/>
    <w:tmpl w:val="B4408414"/>
    <w:lvl w:ilvl="0">
      <w:start w:val="1"/>
      <w:numFmt w:val="decimal"/>
      <w:lvlText w:val="%1."/>
      <w:lvlJc w:val="left"/>
      <w:pPr>
        <w:ind w:left="820" w:hanging="711"/>
      </w:pPr>
      <w:rPr>
        <w:rFonts w:ascii="Arial MT" w:hAnsi="Arial MT"/>
        <w:b w:val="0"/>
        <w:spacing w:val="-1"/>
        <w:w w:val="99"/>
        <w:lang w:val="it-IT" w:eastAsia="en-US" w:bidi="ar-SA"/>
      </w:rPr>
    </w:lvl>
    <w:lvl w:ilvl="1">
      <w:start w:val="1"/>
      <w:numFmt w:val="bullet"/>
      <w:lvlText w:val=""/>
      <w:lvlJc w:val="left"/>
      <w:pPr>
        <w:ind w:left="1724" w:hanging="711"/>
      </w:pPr>
      <w:rPr>
        <w:rFonts w:ascii="Symbol" w:hAnsi="Symbol" w:cs="Symbol" w:hint="default"/>
        <w:lang w:val="it-IT" w:eastAsia="en-US" w:bidi="ar-SA"/>
      </w:rPr>
    </w:lvl>
    <w:lvl w:ilvl="2">
      <w:start w:val="1"/>
      <w:numFmt w:val="bullet"/>
      <w:lvlText w:val=""/>
      <w:lvlJc w:val="left"/>
      <w:pPr>
        <w:ind w:left="2628" w:hanging="711"/>
      </w:pPr>
      <w:rPr>
        <w:rFonts w:ascii="Symbol" w:hAnsi="Symbol" w:cs="Symbol" w:hint="default"/>
        <w:lang w:val="it-IT" w:eastAsia="en-US" w:bidi="ar-SA"/>
      </w:rPr>
    </w:lvl>
    <w:lvl w:ilvl="3">
      <w:start w:val="1"/>
      <w:numFmt w:val="bullet"/>
      <w:lvlText w:val=""/>
      <w:lvlJc w:val="left"/>
      <w:pPr>
        <w:ind w:left="3532" w:hanging="711"/>
      </w:pPr>
      <w:rPr>
        <w:rFonts w:ascii="Symbol" w:hAnsi="Symbol" w:cs="Symbol" w:hint="default"/>
        <w:lang w:val="it-IT" w:eastAsia="en-US" w:bidi="ar-SA"/>
      </w:rPr>
    </w:lvl>
    <w:lvl w:ilvl="4">
      <w:start w:val="1"/>
      <w:numFmt w:val="bullet"/>
      <w:lvlText w:val=""/>
      <w:lvlJc w:val="left"/>
      <w:pPr>
        <w:ind w:left="4436" w:hanging="711"/>
      </w:pPr>
      <w:rPr>
        <w:rFonts w:ascii="Symbol" w:hAnsi="Symbol" w:cs="Symbol" w:hint="default"/>
        <w:lang w:val="it-IT" w:eastAsia="en-US" w:bidi="ar-SA"/>
      </w:rPr>
    </w:lvl>
    <w:lvl w:ilvl="5">
      <w:start w:val="1"/>
      <w:numFmt w:val="bullet"/>
      <w:lvlText w:val=""/>
      <w:lvlJc w:val="left"/>
      <w:pPr>
        <w:ind w:left="5340" w:hanging="711"/>
      </w:pPr>
      <w:rPr>
        <w:rFonts w:ascii="Symbol" w:hAnsi="Symbol" w:cs="Symbol" w:hint="default"/>
        <w:lang w:val="it-IT" w:eastAsia="en-US" w:bidi="ar-SA"/>
      </w:rPr>
    </w:lvl>
    <w:lvl w:ilvl="6">
      <w:start w:val="1"/>
      <w:numFmt w:val="bullet"/>
      <w:lvlText w:val=""/>
      <w:lvlJc w:val="left"/>
      <w:pPr>
        <w:ind w:left="6244" w:hanging="711"/>
      </w:pPr>
      <w:rPr>
        <w:rFonts w:ascii="Symbol" w:hAnsi="Symbol" w:cs="Symbol" w:hint="default"/>
        <w:lang w:val="it-IT" w:eastAsia="en-US" w:bidi="ar-SA"/>
      </w:rPr>
    </w:lvl>
    <w:lvl w:ilvl="7">
      <w:start w:val="1"/>
      <w:numFmt w:val="bullet"/>
      <w:lvlText w:val=""/>
      <w:lvlJc w:val="left"/>
      <w:pPr>
        <w:ind w:left="7148" w:hanging="711"/>
      </w:pPr>
      <w:rPr>
        <w:rFonts w:ascii="Symbol" w:hAnsi="Symbol" w:cs="Symbol" w:hint="default"/>
        <w:lang w:val="it-IT" w:eastAsia="en-US" w:bidi="ar-SA"/>
      </w:rPr>
    </w:lvl>
    <w:lvl w:ilvl="8">
      <w:start w:val="1"/>
      <w:numFmt w:val="bullet"/>
      <w:lvlText w:val=""/>
      <w:lvlJc w:val="left"/>
      <w:pPr>
        <w:ind w:left="8052" w:hanging="711"/>
      </w:pPr>
      <w:rPr>
        <w:rFonts w:ascii="Symbol" w:hAnsi="Symbol" w:cs="Symbol"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158C"/>
    <w:rsid w:val="000363A4"/>
    <w:rsid w:val="000C7729"/>
    <w:rsid w:val="000F77B6"/>
    <w:rsid w:val="002D0C14"/>
    <w:rsid w:val="0031429B"/>
    <w:rsid w:val="00397D0B"/>
    <w:rsid w:val="0054158C"/>
    <w:rsid w:val="00654B3F"/>
    <w:rsid w:val="00825684"/>
    <w:rsid w:val="008F41EB"/>
    <w:rsid w:val="00A36D84"/>
    <w:rsid w:val="00A4281E"/>
    <w:rsid w:val="00E52A1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1ED1"/>
  <w15:docId w15:val="{6187A3F9-EBA1-4902-B718-B47AB4D6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74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53BB4"/>
  </w:style>
  <w:style w:type="character" w:customStyle="1" w:styleId="PidipaginaCarattere">
    <w:name w:val="Piè di pagina Carattere"/>
    <w:basedOn w:val="Carpredefinitoparagrafo"/>
    <w:link w:val="Pidipagina"/>
    <w:uiPriority w:val="99"/>
    <w:qFormat/>
    <w:rsid w:val="00C53BB4"/>
  </w:style>
  <w:style w:type="character" w:styleId="Numeropagina">
    <w:name w:val="page number"/>
    <w:basedOn w:val="Carpredefinitoparagrafo"/>
    <w:uiPriority w:val="99"/>
    <w:semiHidden/>
    <w:unhideWhenUsed/>
    <w:qFormat/>
    <w:rsid w:val="00F7205C"/>
  </w:style>
  <w:style w:type="character" w:customStyle="1" w:styleId="TestofumettoCarattere">
    <w:name w:val="Testo fumetto Carattere"/>
    <w:basedOn w:val="Carpredefinitoparagrafo"/>
    <w:link w:val="Testofumetto"/>
    <w:uiPriority w:val="99"/>
    <w:semiHidden/>
    <w:qFormat/>
    <w:rsid w:val="008E65FE"/>
    <w:rPr>
      <w:rFonts w:ascii="Lucida Grande" w:hAnsi="Lucida Grande" w:cs="Lucida Grande"/>
      <w:sz w:val="18"/>
      <w:szCs w:val="18"/>
    </w:rPr>
  </w:style>
  <w:style w:type="character" w:styleId="Enfasigrassetto">
    <w:name w:val="Strong"/>
    <w:basedOn w:val="Carpredefinitoparagrafo"/>
    <w:uiPriority w:val="22"/>
    <w:qFormat/>
    <w:rsid w:val="00EB1A18"/>
    <w:rPr>
      <w:b/>
      <w:bCs/>
    </w:rPr>
  </w:style>
  <w:style w:type="character" w:customStyle="1" w:styleId="TestonotadichiusuraCarattere">
    <w:name w:val="Testo nota di chiusura Carattere"/>
    <w:basedOn w:val="Carpredefinitoparagrafo"/>
    <w:link w:val="Testonotadichiusura"/>
    <w:uiPriority w:val="99"/>
    <w:qFormat/>
    <w:rsid w:val="00252D8C"/>
    <w:rPr>
      <w:sz w:val="20"/>
      <w:szCs w:val="20"/>
    </w:rPr>
  </w:style>
  <w:style w:type="character" w:styleId="Rimandonotadichiusura">
    <w:name w:val="endnote reference"/>
    <w:basedOn w:val="Carpredefinitoparagrafo"/>
    <w:uiPriority w:val="99"/>
    <w:semiHidden/>
    <w:unhideWhenUsed/>
    <w:qFormat/>
    <w:rsid w:val="00252D8C"/>
    <w:rPr>
      <w:vertAlign w:val="superscript"/>
    </w:rPr>
  </w:style>
  <w:style w:type="character" w:customStyle="1" w:styleId="TestonotaapidipaginaCarattere">
    <w:name w:val="Testo nota a piè di pagina Carattere"/>
    <w:basedOn w:val="Carpredefinitoparagrafo"/>
    <w:link w:val="Testonotaapidipagina"/>
    <w:uiPriority w:val="99"/>
    <w:semiHidden/>
    <w:qFormat/>
    <w:rsid w:val="009E43B2"/>
    <w:rPr>
      <w:rFonts w:eastAsiaTheme="minorHAnsi"/>
      <w:sz w:val="20"/>
      <w:szCs w:val="20"/>
      <w:lang w:eastAsia="en-US"/>
    </w:rPr>
  </w:style>
  <w:style w:type="character" w:styleId="Rimandonotaapidipagina">
    <w:name w:val="footnote reference"/>
    <w:basedOn w:val="Carpredefinitoparagrafo"/>
    <w:uiPriority w:val="99"/>
    <w:unhideWhenUsed/>
    <w:qFormat/>
    <w:rsid w:val="009E43B2"/>
    <w:rPr>
      <w:vertAlign w:val="superscript"/>
    </w:rPr>
  </w:style>
  <w:style w:type="character" w:customStyle="1" w:styleId="Enfasi">
    <w:name w:val="Enfasi"/>
    <w:basedOn w:val="Carpredefinitoparagrafo"/>
    <w:uiPriority w:val="20"/>
    <w:qFormat/>
    <w:rsid w:val="00B00C13"/>
    <w:rPr>
      <w:i/>
      <w:iCs/>
    </w:rPr>
  </w:style>
  <w:style w:type="character" w:customStyle="1" w:styleId="CollegamentoInternet">
    <w:name w:val="Collegamento Internet"/>
    <w:basedOn w:val="Carpredefinitoparagrafo"/>
    <w:uiPriority w:val="99"/>
    <w:unhideWhenUsed/>
    <w:rsid w:val="00A30073"/>
    <w:rPr>
      <w:color w:val="0000FF" w:themeColor="hyperlink"/>
      <w:u w:val="single"/>
    </w:rPr>
  </w:style>
  <w:style w:type="character" w:customStyle="1" w:styleId="UnresolvedMention">
    <w:name w:val="Unresolved Mention"/>
    <w:basedOn w:val="Carpredefinitoparagrafo"/>
    <w:uiPriority w:val="99"/>
    <w:semiHidden/>
    <w:unhideWhenUsed/>
    <w:qFormat/>
    <w:rsid w:val="00A30073"/>
    <w:rPr>
      <w:color w:val="605E5C"/>
      <w:shd w:val="clear" w:color="auto" w:fill="E1DFDD"/>
    </w:rPr>
  </w:style>
  <w:style w:type="character" w:customStyle="1" w:styleId="CorpotestoCarattere">
    <w:name w:val="Corpo testo Carattere"/>
    <w:basedOn w:val="Carpredefinitoparagrafo"/>
    <w:link w:val="Corpotesto"/>
    <w:uiPriority w:val="1"/>
    <w:qFormat/>
    <w:rsid w:val="00381DC9"/>
    <w:rPr>
      <w:rFonts w:ascii="Arial MT" w:eastAsia="Arial MT" w:hAnsi="Arial MT" w:cs="Arial MT"/>
      <w:sz w:val="16"/>
      <w:szCs w:val="16"/>
      <w:lang w:eastAsia="en-US"/>
    </w:rPr>
  </w:style>
  <w:style w:type="character" w:customStyle="1" w:styleId="ListLabel1">
    <w:name w:val="ListLabel 1"/>
    <w:qFormat/>
    <w:rsid w:val="002D0C14"/>
    <w:rPr>
      <w:rFonts w:cs="Arial"/>
      <w:b/>
      <w:bCs/>
      <w:sz w:val="20"/>
      <w:szCs w:val="20"/>
    </w:rPr>
  </w:style>
  <w:style w:type="character" w:customStyle="1" w:styleId="ListLabel2">
    <w:name w:val="ListLabel 2"/>
    <w:qFormat/>
    <w:rsid w:val="002D0C14"/>
    <w:rPr>
      <w:rFonts w:cs="Arial"/>
      <w:b/>
      <w:bCs/>
      <w:spacing w:val="-1"/>
      <w:sz w:val="20"/>
      <w:szCs w:val="20"/>
    </w:rPr>
  </w:style>
  <w:style w:type="character" w:customStyle="1" w:styleId="ListLabel3">
    <w:name w:val="ListLabel 3"/>
    <w:qFormat/>
    <w:rsid w:val="002D0C14"/>
    <w:rPr>
      <w:rFonts w:cs="Arial"/>
      <w:b w:val="0"/>
      <w:bCs w:val="0"/>
      <w:w w:val="131"/>
      <w:sz w:val="24"/>
      <w:szCs w:val="24"/>
    </w:rPr>
  </w:style>
  <w:style w:type="character" w:customStyle="1" w:styleId="ListLabel4">
    <w:name w:val="ListLabel 4"/>
    <w:qFormat/>
    <w:rsid w:val="002D0C14"/>
    <w:rPr>
      <w:rFonts w:cs="Courier New"/>
      <w:b w:val="0"/>
      <w:bCs w:val="0"/>
      <w:sz w:val="20"/>
      <w:szCs w:val="20"/>
    </w:rPr>
  </w:style>
  <w:style w:type="character" w:customStyle="1" w:styleId="ListLabel5">
    <w:name w:val="ListLabel 5"/>
    <w:qFormat/>
    <w:rsid w:val="002D0C14"/>
    <w:rPr>
      <w:b/>
      <w:sz w:val="20"/>
    </w:rPr>
  </w:style>
  <w:style w:type="character" w:customStyle="1" w:styleId="ListLabel6">
    <w:name w:val="ListLabel 6"/>
    <w:qFormat/>
    <w:rsid w:val="002D0C14"/>
    <w:rPr>
      <w:rFonts w:cs="Courier New"/>
    </w:rPr>
  </w:style>
  <w:style w:type="character" w:customStyle="1" w:styleId="ListLabel7">
    <w:name w:val="ListLabel 7"/>
    <w:qFormat/>
    <w:rsid w:val="002D0C14"/>
    <w:rPr>
      <w:rFonts w:cs="Courier New"/>
    </w:rPr>
  </w:style>
  <w:style w:type="character" w:customStyle="1" w:styleId="ListLabel8">
    <w:name w:val="ListLabel 8"/>
    <w:qFormat/>
    <w:rsid w:val="002D0C14"/>
    <w:rPr>
      <w:rFonts w:cs="Courier New"/>
    </w:rPr>
  </w:style>
  <w:style w:type="character" w:customStyle="1" w:styleId="ListLabel9">
    <w:name w:val="ListLabel 9"/>
    <w:qFormat/>
    <w:rsid w:val="002D0C14"/>
    <w:rPr>
      <w:b/>
      <w:sz w:val="20"/>
    </w:rPr>
  </w:style>
  <w:style w:type="character" w:customStyle="1" w:styleId="ListLabel10">
    <w:name w:val="ListLabel 10"/>
    <w:qFormat/>
    <w:rsid w:val="002D0C14"/>
    <w:rPr>
      <w:rFonts w:cs="Courier New"/>
    </w:rPr>
  </w:style>
  <w:style w:type="character" w:customStyle="1" w:styleId="ListLabel11">
    <w:name w:val="ListLabel 11"/>
    <w:qFormat/>
    <w:rsid w:val="002D0C14"/>
    <w:rPr>
      <w:rFonts w:cs="Courier New"/>
    </w:rPr>
  </w:style>
  <w:style w:type="character" w:customStyle="1" w:styleId="ListLabel12">
    <w:name w:val="ListLabel 12"/>
    <w:qFormat/>
    <w:rsid w:val="002D0C14"/>
    <w:rPr>
      <w:rFonts w:cs="Courier New"/>
    </w:rPr>
  </w:style>
  <w:style w:type="character" w:customStyle="1" w:styleId="ListLabel13">
    <w:name w:val="ListLabel 13"/>
    <w:qFormat/>
    <w:rsid w:val="002D0C14"/>
    <w:rPr>
      <w:rFonts w:cs="Courier New"/>
    </w:rPr>
  </w:style>
  <w:style w:type="character" w:customStyle="1" w:styleId="ListLabel14">
    <w:name w:val="ListLabel 14"/>
    <w:qFormat/>
    <w:rsid w:val="002D0C14"/>
    <w:rPr>
      <w:rFonts w:cs="Courier New"/>
    </w:rPr>
  </w:style>
  <w:style w:type="character" w:customStyle="1" w:styleId="ListLabel15">
    <w:name w:val="ListLabel 15"/>
    <w:qFormat/>
    <w:rsid w:val="002D0C14"/>
    <w:rPr>
      <w:rFonts w:cs="Courier New"/>
    </w:rPr>
  </w:style>
  <w:style w:type="character" w:customStyle="1" w:styleId="ListLabel16">
    <w:name w:val="ListLabel 16"/>
    <w:qFormat/>
    <w:rsid w:val="002D0C14"/>
    <w:rPr>
      <w:rFonts w:cs="Courier New"/>
    </w:rPr>
  </w:style>
  <w:style w:type="character" w:customStyle="1" w:styleId="ListLabel17">
    <w:name w:val="ListLabel 17"/>
    <w:qFormat/>
    <w:rsid w:val="002D0C14"/>
    <w:rPr>
      <w:rFonts w:cs="Courier New"/>
    </w:rPr>
  </w:style>
  <w:style w:type="character" w:customStyle="1" w:styleId="ListLabel18">
    <w:name w:val="ListLabel 18"/>
    <w:qFormat/>
    <w:rsid w:val="002D0C14"/>
    <w:rPr>
      <w:rFonts w:cs="Courier New"/>
    </w:rPr>
  </w:style>
  <w:style w:type="character" w:customStyle="1" w:styleId="ListLabel19">
    <w:name w:val="ListLabel 19"/>
    <w:qFormat/>
    <w:rsid w:val="002D0C14"/>
    <w:rPr>
      <w:rFonts w:eastAsia="Times New Roman"/>
    </w:rPr>
  </w:style>
  <w:style w:type="character" w:customStyle="1" w:styleId="ListLabel20">
    <w:name w:val="ListLabel 20"/>
    <w:qFormat/>
    <w:rsid w:val="002D0C14"/>
    <w:rPr>
      <w:rFonts w:cs="Courier New"/>
    </w:rPr>
  </w:style>
  <w:style w:type="character" w:customStyle="1" w:styleId="ListLabel21">
    <w:name w:val="ListLabel 21"/>
    <w:qFormat/>
    <w:rsid w:val="002D0C14"/>
    <w:rPr>
      <w:rFonts w:cs="Courier New"/>
    </w:rPr>
  </w:style>
  <w:style w:type="character" w:customStyle="1" w:styleId="ListLabel22">
    <w:name w:val="ListLabel 22"/>
    <w:qFormat/>
    <w:rsid w:val="002D0C14"/>
    <w:rPr>
      <w:rFonts w:cs="Courier New"/>
    </w:rPr>
  </w:style>
  <w:style w:type="character" w:customStyle="1" w:styleId="ListLabel23">
    <w:name w:val="ListLabel 23"/>
    <w:qFormat/>
    <w:rsid w:val="002D0C14"/>
    <w:rPr>
      <w:rFonts w:eastAsia="Times New Roman"/>
    </w:rPr>
  </w:style>
  <w:style w:type="character" w:customStyle="1" w:styleId="ListLabel24">
    <w:name w:val="ListLabel 24"/>
    <w:qFormat/>
    <w:rsid w:val="002D0C14"/>
    <w:rPr>
      <w:rFonts w:cs="Courier New"/>
    </w:rPr>
  </w:style>
  <w:style w:type="character" w:customStyle="1" w:styleId="ListLabel25">
    <w:name w:val="ListLabel 25"/>
    <w:qFormat/>
    <w:rsid w:val="002D0C14"/>
    <w:rPr>
      <w:rFonts w:cs="Courier New"/>
    </w:rPr>
  </w:style>
  <w:style w:type="character" w:customStyle="1" w:styleId="ListLabel26">
    <w:name w:val="ListLabel 26"/>
    <w:qFormat/>
    <w:rsid w:val="002D0C14"/>
    <w:rPr>
      <w:rFonts w:cs="Courier New"/>
    </w:rPr>
  </w:style>
  <w:style w:type="character" w:customStyle="1" w:styleId="ListLabel27">
    <w:name w:val="ListLabel 27"/>
    <w:qFormat/>
    <w:rsid w:val="002D0C14"/>
    <w:rPr>
      <w:rFonts w:eastAsia="MS Mincho" w:cs="Times New Roman"/>
    </w:rPr>
  </w:style>
  <w:style w:type="character" w:customStyle="1" w:styleId="ListLabel28">
    <w:name w:val="ListLabel 28"/>
    <w:qFormat/>
    <w:rsid w:val="002D0C14"/>
    <w:rPr>
      <w:rFonts w:cs="Courier New"/>
    </w:rPr>
  </w:style>
  <w:style w:type="character" w:customStyle="1" w:styleId="ListLabel29">
    <w:name w:val="ListLabel 29"/>
    <w:qFormat/>
    <w:rsid w:val="002D0C14"/>
    <w:rPr>
      <w:rFonts w:cs="Courier New"/>
    </w:rPr>
  </w:style>
  <w:style w:type="character" w:customStyle="1" w:styleId="ListLabel30">
    <w:name w:val="ListLabel 30"/>
    <w:qFormat/>
    <w:rsid w:val="002D0C14"/>
    <w:rPr>
      <w:rFonts w:cs="Courier New"/>
    </w:rPr>
  </w:style>
  <w:style w:type="character" w:customStyle="1" w:styleId="ListLabel31">
    <w:name w:val="ListLabel 31"/>
    <w:qFormat/>
    <w:rsid w:val="002D0C14"/>
    <w:rPr>
      <w:rFonts w:eastAsia="Times New Roman" w:cs="Times New Roman"/>
    </w:rPr>
  </w:style>
  <w:style w:type="character" w:customStyle="1" w:styleId="ListLabel32">
    <w:name w:val="ListLabel 32"/>
    <w:qFormat/>
    <w:rsid w:val="002D0C14"/>
    <w:rPr>
      <w:rFonts w:cs="Courier New"/>
    </w:rPr>
  </w:style>
  <w:style w:type="character" w:customStyle="1" w:styleId="ListLabel33">
    <w:name w:val="ListLabel 33"/>
    <w:qFormat/>
    <w:rsid w:val="002D0C14"/>
    <w:rPr>
      <w:rFonts w:cs="Courier New"/>
    </w:rPr>
  </w:style>
  <w:style w:type="character" w:customStyle="1" w:styleId="ListLabel34">
    <w:name w:val="ListLabel 34"/>
    <w:qFormat/>
    <w:rsid w:val="002D0C14"/>
    <w:rPr>
      <w:rFonts w:cs="Courier New"/>
    </w:rPr>
  </w:style>
  <w:style w:type="character" w:customStyle="1" w:styleId="ListLabel35">
    <w:name w:val="ListLabel 35"/>
    <w:qFormat/>
    <w:rsid w:val="002D0C14"/>
    <w:rPr>
      <w:rFonts w:eastAsia="MS Mincho" w:cs="Times New Roman"/>
    </w:rPr>
  </w:style>
  <w:style w:type="character" w:customStyle="1" w:styleId="ListLabel36">
    <w:name w:val="ListLabel 36"/>
    <w:qFormat/>
    <w:rsid w:val="002D0C14"/>
    <w:rPr>
      <w:rFonts w:cs="Courier New"/>
    </w:rPr>
  </w:style>
  <w:style w:type="character" w:customStyle="1" w:styleId="ListLabel37">
    <w:name w:val="ListLabel 37"/>
    <w:qFormat/>
    <w:rsid w:val="002D0C14"/>
    <w:rPr>
      <w:rFonts w:cs="Courier New"/>
    </w:rPr>
  </w:style>
  <w:style w:type="character" w:customStyle="1" w:styleId="ListLabel38">
    <w:name w:val="ListLabel 38"/>
    <w:qFormat/>
    <w:rsid w:val="002D0C14"/>
    <w:rPr>
      <w:rFonts w:cs="Courier New"/>
    </w:rPr>
  </w:style>
  <w:style w:type="character" w:customStyle="1" w:styleId="ListLabel39">
    <w:name w:val="ListLabel 39"/>
    <w:qFormat/>
    <w:rsid w:val="002D0C14"/>
    <w:rPr>
      <w:rFonts w:eastAsia="MS Mincho" w:cs="Times New Roman"/>
    </w:rPr>
  </w:style>
  <w:style w:type="character" w:customStyle="1" w:styleId="ListLabel40">
    <w:name w:val="ListLabel 40"/>
    <w:qFormat/>
    <w:rsid w:val="002D0C14"/>
    <w:rPr>
      <w:rFonts w:cs="Courier New"/>
    </w:rPr>
  </w:style>
  <w:style w:type="character" w:customStyle="1" w:styleId="ListLabel41">
    <w:name w:val="ListLabel 41"/>
    <w:qFormat/>
    <w:rsid w:val="002D0C14"/>
    <w:rPr>
      <w:rFonts w:cs="Courier New"/>
    </w:rPr>
  </w:style>
  <w:style w:type="character" w:customStyle="1" w:styleId="ListLabel42">
    <w:name w:val="ListLabel 42"/>
    <w:qFormat/>
    <w:rsid w:val="002D0C14"/>
    <w:rPr>
      <w:rFonts w:cs="Courier New"/>
    </w:rPr>
  </w:style>
  <w:style w:type="character" w:customStyle="1" w:styleId="ListLabel43">
    <w:name w:val="ListLabel 43"/>
    <w:qFormat/>
    <w:rsid w:val="002D0C14"/>
    <w:rPr>
      <w:rFonts w:cs="Courier New"/>
    </w:rPr>
  </w:style>
  <w:style w:type="character" w:customStyle="1" w:styleId="ListLabel44">
    <w:name w:val="ListLabel 44"/>
    <w:qFormat/>
    <w:rsid w:val="002D0C14"/>
    <w:rPr>
      <w:rFonts w:cs="Courier New"/>
    </w:rPr>
  </w:style>
  <w:style w:type="character" w:customStyle="1" w:styleId="ListLabel45">
    <w:name w:val="ListLabel 45"/>
    <w:qFormat/>
    <w:rsid w:val="002D0C14"/>
    <w:rPr>
      <w:rFonts w:cs="Courier New"/>
    </w:rPr>
  </w:style>
  <w:style w:type="character" w:customStyle="1" w:styleId="ListLabel46">
    <w:name w:val="ListLabel 46"/>
    <w:qFormat/>
    <w:rsid w:val="002D0C14"/>
    <w:rPr>
      <w:rFonts w:cs="Courier New"/>
    </w:rPr>
  </w:style>
  <w:style w:type="character" w:customStyle="1" w:styleId="ListLabel47">
    <w:name w:val="ListLabel 47"/>
    <w:qFormat/>
    <w:rsid w:val="002D0C14"/>
    <w:rPr>
      <w:rFonts w:cs="Courier New"/>
    </w:rPr>
  </w:style>
  <w:style w:type="character" w:customStyle="1" w:styleId="ListLabel48">
    <w:name w:val="ListLabel 48"/>
    <w:qFormat/>
    <w:rsid w:val="002D0C14"/>
    <w:rPr>
      <w:rFonts w:cs="Courier New"/>
    </w:rPr>
  </w:style>
  <w:style w:type="character" w:customStyle="1" w:styleId="ListLabel49">
    <w:name w:val="ListLabel 49"/>
    <w:qFormat/>
    <w:rsid w:val="002D0C14"/>
    <w:rPr>
      <w:rFonts w:eastAsia="MS Mincho" w:cs="Times New Roman"/>
    </w:rPr>
  </w:style>
  <w:style w:type="character" w:customStyle="1" w:styleId="ListLabel50">
    <w:name w:val="ListLabel 50"/>
    <w:qFormat/>
    <w:rsid w:val="002D0C14"/>
    <w:rPr>
      <w:rFonts w:cs="Courier New"/>
    </w:rPr>
  </w:style>
  <w:style w:type="character" w:customStyle="1" w:styleId="ListLabel51">
    <w:name w:val="ListLabel 51"/>
    <w:qFormat/>
    <w:rsid w:val="002D0C14"/>
    <w:rPr>
      <w:rFonts w:cs="Courier New"/>
    </w:rPr>
  </w:style>
  <w:style w:type="character" w:customStyle="1" w:styleId="ListLabel52">
    <w:name w:val="ListLabel 52"/>
    <w:qFormat/>
    <w:rsid w:val="002D0C14"/>
    <w:rPr>
      <w:rFonts w:cs="Courier New"/>
    </w:rPr>
  </w:style>
  <w:style w:type="character" w:customStyle="1" w:styleId="ListLabel53">
    <w:name w:val="ListLabel 53"/>
    <w:qFormat/>
    <w:rsid w:val="002D0C14"/>
    <w:rPr>
      <w:rFonts w:cs="Courier New"/>
    </w:rPr>
  </w:style>
  <w:style w:type="character" w:customStyle="1" w:styleId="ListLabel54">
    <w:name w:val="ListLabel 54"/>
    <w:qFormat/>
    <w:rsid w:val="002D0C14"/>
    <w:rPr>
      <w:rFonts w:cs="Courier New"/>
    </w:rPr>
  </w:style>
  <w:style w:type="character" w:customStyle="1" w:styleId="ListLabel55">
    <w:name w:val="ListLabel 55"/>
    <w:qFormat/>
    <w:rsid w:val="002D0C14"/>
    <w:rPr>
      <w:rFonts w:cs="Courier New"/>
    </w:rPr>
  </w:style>
  <w:style w:type="character" w:customStyle="1" w:styleId="ListLabel56">
    <w:name w:val="ListLabel 56"/>
    <w:qFormat/>
    <w:rsid w:val="002D0C14"/>
    <w:rPr>
      <w:rFonts w:cs="Courier New"/>
    </w:rPr>
  </w:style>
  <w:style w:type="character" w:customStyle="1" w:styleId="ListLabel57">
    <w:name w:val="ListLabel 57"/>
    <w:qFormat/>
    <w:rsid w:val="002D0C14"/>
    <w:rPr>
      <w:rFonts w:cs="Courier New"/>
    </w:rPr>
  </w:style>
  <w:style w:type="character" w:customStyle="1" w:styleId="ListLabel58">
    <w:name w:val="ListLabel 58"/>
    <w:qFormat/>
    <w:rsid w:val="002D0C14"/>
    <w:rPr>
      <w:rFonts w:cs="Courier New"/>
    </w:rPr>
  </w:style>
  <w:style w:type="character" w:customStyle="1" w:styleId="ListLabel59">
    <w:name w:val="ListLabel 59"/>
    <w:qFormat/>
    <w:rsid w:val="002D0C14"/>
    <w:rPr>
      <w:rFonts w:eastAsia="Times New Roman" w:cs="Times New Roman"/>
    </w:rPr>
  </w:style>
  <w:style w:type="character" w:customStyle="1" w:styleId="ListLabel60">
    <w:name w:val="ListLabel 60"/>
    <w:qFormat/>
    <w:rsid w:val="002D0C14"/>
    <w:rPr>
      <w:rFonts w:cs="Courier New"/>
    </w:rPr>
  </w:style>
  <w:style w:type="character" w:customStyle="1" w:styleId="ListLabel61">
    <w:name w:val="ListLabel 61"/>
    <w:qFormat/>
    <w:rsid w:val="002D0C14"/>
    <w:rPr>
      <w:rFonts w:cs="Courier New"/>
    </w:rPr>
  </w:style>
  <w:style w:type="character" w:customStyle="1" w:styleId="ListLabel62">
    <w:name w:val="ListLabel 62"/>
    <w:qFormat/>
    <w:rsid w:val="002D0C14"/>
    <w:rPr>
      <w:rFonts w:cs="Courier New"/>
    </w:rPr>
  </w:style>
  <w:style w:type="character" w:customStyle="1" w:styleId="ListLabel63">
    <w:name w:val="ListLabel 63"/>
    <w:qFormat/>
    <w:rsid w:val="002D0C14"/>
    <w:rPr>
      <w:rFonts w:eastAsia="Calibri" w:cs="Calibri"/>
      <w:b w:val="0"/>
      <w:bCs w:val="0"/>
      <w:i w:val="0"/>
      <w:iCs w:val="0"/>
      <w:spacing w:val="0"/>
      <w:w w:val="99"/>
      <w:sz w:val="20"/>
      <w:szCs w:val="20"/>
      <w:lang w:val="it-IT" w:eastAsia="en-US" w:bidi="ar-SA"/>
    </w:rPr>
  </w:style>
  <w:style w:type="character" w:customStyle="1" w:styleId="ListLabel64">
    <w:name w:val="ListLabel 64"/>
    <w:qFormat/>
    <w:rsid w:val="002D0C14"/>
    <w:rPr>
      <w:lang w:val="it-IT" w:eastAsia="en-US" w:bidi="ar-SA"/>
    </w:rPr>
  </w:style>
  <w:style w:type="character" w:customStyle="1" w:styleId="ListLabel65">
    <w:name w:val="ListLabel 65"/>
    <w:qFormat/>
    <w:rsid w:val="002D0C14"/>
    <w:rPr>
      <w:lang w:val="it-IT" w:eastAsia="en-US" w:bidi="ar-SA"/>
    </w:rPr>
  </w:style>
  <w:style w:type="character" w:customStyle="1" w:styleId="ListLabel66">
    <w:name w:val="ListLabel 66"/>
    <w:qFormat/>
    <w:rsid w:val="002D0C14"/>
    <w:rPr>
      <w:lang w:val="it-IT" w:eastAsia="en-US" w:bidi="ar-SA"/>
    </w:rPr>
  </w:style>
  <w:style w:type="character" w:customStyle="1" w:styleId="ListLabel67">
    <w:name w:val="ListLabel 67"/>
    <w:qFormat/>
    <w:rsid w:val="002D0C14"/>
    <w:rPr>
      <w:lang w:val="it-IT" w:eastAsia="en-US" w:bidi="ar-SA"/>
    </w:rPr>
  </w:style>
  <w:style w:type="character" w:customStyle="1" w:styleId="ListLabel68">
    <w:name w:val="ListLabel 68"/>
    <w:qFormat/>
    <w:rsid w:val="002D0C14"/>
    <w:rPr>
      <w:lang w:val="it-IT" w:eastAsia="en-US" w:bidi="ar-SA"/>
    </w:rPr>
  </w:style>
  <w:style w:type="character" w:customStyle="1" w:styleId="ListLabel69">
    <w:name w:val="ListLabel 69"/>
    <w:qFormat/>
    <w:rsid w:val="002D0C14"/>
    <w:rPr>
      <w:lang w:val="it-IT" w:eastAsia="en-US" w:bidi="ar-SA"/>
    </w:rPr>
  </w:style>
  <w:style w:type="character" w:customStyle="1" w:styleId="ListLabel70">
    <w:name w:val="ListLabel 70"/>
    <w:qFormat/>
    <w:rsid w:val="002D0C14"/>
    <w:rPr>
      <w:lang w:val="it-IT" w:eastAsia="en-US" w:bidi="ar-SA"/>
    </w:rPr>
  </w:style>
  <w:style w:type="character" w:customStyle="1" w:styleId="ListLabel71">
    <w:name w:val="ListLabel 71"/>
    <w:qFormat/>
    <w:rsid w:val="002D0C14"/>
    <w:rPr>
      <w:lang w:val="it-IT" w:eastAsia="en-US" w:bidi="ar-SA"/>
    </w:rPr>
  </w:style>
  <w:style w:type="character" w:customStyle="1" w:styleId="ListLabel72">
    <w:name w:val="ListLabel 72"/>
    <w:qFormat/>
    <w:rsid w:val="002D0C14"/>
    <w:rPr>
      <w:rFonts w:ascii="Arial MT" w:hAnsi="Arial MT"/>
      <w:b w:val="0"/>
      <w:spacing w:val="-1"/>
      <w:w w:val="99"/>
      <w:lang w:val="it-IT" w:eastAsia="en-US" w:bidi="ar-SA"/>
    </w:rPr>
  </w:style>
  <w:style w:type="character" w:customStyle="1" w:styleId="ListLabel73">
    <w:name w:val="ListLabel 73"/>
    <w:qFormat/>
    <w:rsid w:val="002D0C14"/>
    <w:rPr>
      <w:lang w:val="it-IT" w:eastAsia="en-US" w:bidi="ar-SA"/>
    </w:rPr>
  </w:style>
  <w:style w:type="character" w:customStyle="1" w:styleId="ListLabel74">
    <w:name w:val="ListLabel 74"/>
    <w:qFormat/>
    <w:rsid w:val="002D0C14"/>
    <w:rPr>
      <w:lang w:val="it-IT" w:eastAsia="en-US" w:bidi="ar-SA"/>
    </w:rPr>
  </w:style>
  <w:style w:type="character" w:customStyle="1" w:styleId="ListLabel75">
    <w:name w:val="ListLabel 75"/>
    <w:qFormat/>
    <w:rsid w:val="002D0C14"/>
    <w:rPr>
      <w:lang w:val="it-IT" w:eastAsia="en-US" w:bidi="ar-SA"/>
    </w:rPr>
  </w:style>
  <w:style w:type="character" w:customStyle="1" w:styleId="ListLabel76">
    <w:name w:val="ListLabel 76"/>
    <w:qFormat/>
    <w:rsid w:val="002D0C14"/>
    <w:rPr>
      <w:lang w:val="it-IT" w:eastAsia="en-US" w:bidi="ar-SA"/>
    </w:rPr>
  </w:style>
  <w:style w:type="character" w:customStyle="1" w:styleId="ListLabel77">
    <w:name w:val="ListLabel 77"/>
    <w:qFormat/>
    <w:rsid w:val="002D0C14"/>
    <w:rPr>
      <w:lang w:val="it-IT" w:eastAsia="en-US" w:bidi="ar-SA"/>
    </w:rPr>
  </w:style>
  <w:style w:type="character" w:customStyle="1" w:styleId="ListLabel78">
    <w:name w:val="ListLabel 78"/>
    <w:qFormat/>
    <w:rsid w:val="002D0C14"/>
    <w:rPr>
      <w:lang w:val="it-IT" w:eastAsia="en-US" w:bidi="ar-SA"/>
    </w:rPr>
  </w:style>
  <w:style w:type="character" w:customStyle="1" w:styleId="ListLabel79">
    <w:name w:val="ListLabel 79"/>
    <w:qFormat/>
    <w:rsid w:val="002D0C14"/>
    <w:rPr>
      <w:lang w:val="it-IT" w:eastAsia="en-US" w:bidi="ar-SA"/>
    </w:rPr>
  </w:style>
  <w:style w:type="character" w:customStyle="1" w:styleId="ListLabel80">
    <w:name w:val="ListLabel 80"/>
    <w:qFormat/>
    <w:rsid w:val="002D0C14"/>
    <w:rPr>
      <w:lang w:val="it-IT" w:eastAsia="en-US" w:bidi="ar-SA"/>
    </w:rPr>
  </w:style>
  <w:style w:type="character" w:customStyle="1" w:styleId="Caratterenotadichiusura">
    <w:name w:val="Carattere nota di chiusura"/>
    <w:qFormat/>
    <w:rsid w:val="002D0C14"/>
  </w:style>
  <w:style w:type="paragraph" w:styleId="Titolo">
    <w:name w:val="Title"/>
    <w:basedOn w:val="Normale"/>
    <w:next w:val="Corpotesto"/>
    <w:qFormat/>
    <w:rsid w:val="002D0C14"/>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381DC9"/>
    <w:pPr>
      <w:widowControl w:val="0"/>
    </w:pPr>
    <w:rPr>
      <w:rFonts w:ascii="Arial MT" w:eastAsia="Arial MT" w:hAnsi="Arial MT" w:cs="Arial MT"/>
      <w:sz w:val="16"/>
      <w:szCs w:val="16"/>
      <w:lang w:eastAsia="en-US"/>
    </w:rPr>
  </w:style>
  <w:style w:type="paragraph" w:styleId="Elenco">
    <w:name w:val="List"/>
    <w:basedOn w:val="Corpotesto"/>
    <w:rsid w:val="002D0C14"/>
    <w:rPr>
      <w:rFonts w:cs="Mangal"/>
    </w:rPr>
  </w:style>
  <w:style w:type="paragraph" w:styleId="Didascalia">
    <w:name w:val="caption"/>
    <w:basedOn w:val="Normale"/>
    <w:qFormat/>
    <w:rsid w:val="002D0C14"/>
    <w:pPr>
      <w:suppressLineNumbers/>
      <w:spacing w:before="120" w:after="120"/>
    </w:pPr>
    <w:rPr>
      <w:rFonts w:cs="Mangal"/>
      <w:i/>
      <w:iCs/>
    </w:rPr>
  </w:style>
  <w:style w:type="paragraph" w:customStyle="1" w:styleId="Indice">
    <w:name w:val="Indice"/>
    <w:basedOn w:val="Normale"/>
    <w:qFormat/>
    <w:rsid w:val="002D0C14"/>
    <w:pPr>
      <w:suppressLineNumbers/>
    </w:pPr>
    <w:rPr>
      <w:rFonts w:cs="Mangal"/>
    </w:rPr>
  </w:style>
  <w:style w:type="paragraph" w:styleId="Intestazione">
    <w:name w:val="header"/>
    <w:basedOn w:val="Normale"/>
    <w:link w:val="IntestazioneCarattere"/>
    <w:uiPriority w:val="99"/>
    <w:unhideWhenUsed/>
    <w:rsid w:val="00C53BB4"/>
    <w:pPr>
      <w:tabs>
        <w:tab w:val="center" w:pos="4819"/>
        <w:tab w:val="right" w:pos="9638"/>
      </w:tabs>
    </w:pPr>
  </w:style>
  <w:style w:type="paragraph" w:styleId="Pidipagina">
    <w:name w:val="footer"/>
    <w:basedOn w:val="Normale"/>
    <w:link w:val="PidipaginaCarattere"/>
    <w:uiPriority w:val="99"/>
    <w:unhideWhenUsed/>
    <w:rsid w:val="00C53BB4"/>
    <w:pPr>
      <w:tabs>
        <w:tab w:val="center" w:pos="4819"/>
        <w:tab w:val="right" w:pos="9638"/>
      </w:tabs>
    </w:pPr>
  </w:style>
  <w:style w:type="paragraph" w:styleId="Testofumetto">
    <w:name w:val="Balloon Text"/>
    <w:basedOn w:val="Normale"/>
    <w:link w:val="TestofumettoCarattere"/>
    <w:uiPriority w:val="99"/>
    <w:semiHidden/>
    <w:unhideWhenUsed/>
    <w:qFormat/>
    <w:rsid w:val="008E65FE"/>
    <w:rPr>
      <w:rFonts w:ascii="Lucida Grande" w:hAnsi="Lucida Grande" w:cs="Lucida Grande"/>
      <w:sz w:val="18"/>
      <w:szCs w:val="18"/>
    </w:rPr>
  </w:style>
  <w:style w:type="paragraph" w:styleId="Paragrafoelenco">
    <w:name w:val="List Paragraph"/>
    <w:basedOn w:val="Normale"/>
    <w:uiPriority w:val="1"/>
    <w:qFormat/>
    <w:rsid w:val="00A36EA7"/>
    <w:pPr>
      <w:ind w:left="720"/>
      <w:contextualSpacing/>
    </w:pPr>
  </w:style>
  <w:style w:type="paragraph" w:customStyle="1" w:styleId="Default">
    <w:name w:val="Default"/>
    <w:qFormat/>
    <w:rsid w:val="009F4ED5"/>
    <w:rPr>
      <w:rFonts w:ascii="Arial" w:hAnsi="Arial" w:cs="Arial"/>
      <w:color w:val="000000"/>
    </w:rPr>
  </w:style>
  <w:style w:type="paragraph" w:styleId="NormaleWeb">
    <w:name w:val="Normal (Web)"/>
    <w:basedOn w:val="Normale"/>
    <w:uiPriority w:val="99"/>
    <w:semiHidden/>
    <w:unhideWhenUsed/>
    <w:qFormat/>
    <w:rsid w:val="00EB1A18"/>
    <w:pPr>
      <w:spacing w:beforeAutospacing="1" w:afterAutospacing="1"/>
    </w:pPr>
    <w:rPr>
      <w:rFonts w:ascii="Times New Roman" w:hAnsi="Times New Roman" w:cs="Times New Roman"/>
      <w:lang w:eastAsia="en-US"/>
    </w:rPr>
  </w:style>
  <w:style w:type="paragraph" w:styleId="Revisione">
    <w:name w:val="Revision"/>
    <w:uiPriority w:val="99"/>
    <w:semiHidden/>
    <w:qFormat/>
    <w:rsid w:val="003C7549"/>
  </w:style>
  <w:style w:type="paragraph" w:styleId="Testonotadichiusura">
    <w:name w:val="endnote text"/>
    <w:basedOn w:val="Normale"/>
    <w:link w:val="TestonotadichiusuraCarattere"/>
    <w:uiPriority w:val="99"/>
    <w:unhideWhenUsed/>
    <w:qFormat/>
    <w:rsid w:val="00252D8C"/>
    <w:rPr>
      <w:sz w:val="20"/>
      <w:szCs w:val="20"/>
    </w:rPr>
  </w:style>
  <w:style w:type="paragraph" w:styleId="Testonotaapidipagina">
    <w:name w:val="footnote text"/>
    <w:basedOn w:val="Normale"/>
    <w:link w:val="TestonotaapidipaginaCarattere"/>
    <w:uiPriority w:val="99"/>
    <w:semiHidden/>
    <w:unhideWhenUsed/>
    <w:qFormat/>
    <w:rsid w:val="009E43B2"/>
    <w:rPr>
      <w:rFonts w:eastAsiaTheme="minorHAnsi"/>
      <w:sz w:val="20"/>
      <w:szCs w:val="20"/>
      <w:lang w:eastAsia="en-US"/>
    </w:rPr>
  </w:style>
  <w:style w:type="paragraph" w:customStyle="1" w:styleId="TableSubHead">
    <w:name w:val="TableSubHead"/>
    <w:basedOn w:val="Normale"/>
    <w:qFormat/>
    <w:rsid w:val="0028457D"/>
    <w:pPr>
      <w:spacing w:before="120"/>
    </w:pPr>
    <w:rPr>
      <w:rFonts w:ascii="Times New Roman" w:eastAsia="Times New Roman" w:hAnsi="Times New Roman" w:cs="Times New Roman"/>
      <w:b/>
      <w:szCs w:val="20"/>
      <w:lang w:val="en-GB" w:eastAsia="en-US"/>
    </w:rPr>
  </w:style>
  <w:style w:type="paragraph" w:customStyle="1" w:styleId="Titolo11">
    <w:name w:val="Titolo 11"/>
    <w:basedOn w:val="Normale"/>
    <w:uiPriority w:val="1"/>
    <w:qFormat/>
    <w:rsid w:val="00381DC9"/>
    <w:pPr>
      <w:widowControl w:val="0"/>
      <w:ind w:left="820" w:hanging="710"/>
      <w:outlineLvl w:val="1"/>
    </w:pPr>
    <w:rPr>
      <w:rFonts w:ascii="Arial" w:eastAsia="Arial" w:hAnsi="Arial" w:cs="Arial"/>
      <w:b/>
      <w:bCs/>
      <w:sz w:val="20"/>
      <w:szCs w:val="20"/>
      <w:lang w:eastAsia="en-US"/>
    </w:rPr>
  </w:style>
  <w:style w:type="paragraph" w:customStyle="1" w:styleId="Contenutocornice">
    <w:name w:val="Contenuto cornice"/>
    <w:basedOn w:val="Normale"/>
    <w:qFormat/>
    <w:rsid w:val="002D0C14"/>
  </w:style>
  <w:style w:type="table" w:styleId="Grigliatabella">
    <w:name w:val="Table Grid"/>
    <w:basedOn w:val="Tabellanormale"/>
    <w:uiPriority w:val="59"/>
    <w:rsid w:val="00464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C77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uslcentro.toscan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ante@gpdp.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rpd@aou-careggi.toscan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4BD74-3106-4D0F-A33F-6FB15FA0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967</Words>
  <Characters>5513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Cecconi</dc:creator>
  <dc:description/>
  <cp:lastModifiedBy>Eleonora Simoncini</cp:lastModifiedBy>
  <cp:revision>11</cp:revision>
  <cp:lastPrinted>2025-02-13T07:32:00Z</cp:lastPrinted>
  <dcterms:created xsi:type="dcterms:W3CDTF">2024-10-21T10:17:00Z</dcterms:created>
  <dcterms:modified xsi:type="dcterms:W3CDTF">2025-10-14T09:06:00Z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